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FC" w:rsidRPr="009F3732" w:rsidRDefault="00970EFC">
      <w:pPr>
        <w:rPr>
          <w:rFonts w:asciiTheme="minorHAnsi" w:hAnsiTheme="minorHAnsi"/>
        </w:rPr>
      </w:pPr>
      <w:r w:rsidRPr="009F3732">
        <w:rPr>
          <w:rFonts w:asciiTheme="minorHAnsi" w:hAnsiTheme="minorHAnsi"/>
          <w:noProof/>
        </w:rPr>
        <mc:AlternateContent>
          <mc:Choice Requires="wps">
            <w:drawing>
              <wp:anchor distT="0" distB="0" distL="114300" distR="114300" simplePos="0" relativeHeight="251659264" behindDoc="0" locked="0" layoutInCell="1" allowOverlap="1" wp14:anchorId="7879F714" wp14:editId="7A08BEF6">
                <wp:simplePos x="0" y="0"/>
                <wp:positionH relativeFrom="column">
                  <wp:posOffset>-53340</wp:posOffset>
                </wp:positionH>
                <wp:positionV relativeFrom="paragraph">
                  <wp:posOffset>3810</wp:posOffset>
                </wp:positionV>
                <wp:extent cx="1828800" cy="2085975"/>
                <wp:effectExtent l="0" t="0" r="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2085975"/>
                        </a:xfrm>
                        <a:prstGeom prst="rect">
                          <a:avLst/>
                        </a:prstGeom>
                        <a:noFill/>
                        <a:ln>
                          <a:noFill/>
                        </a:ln>
                        <a:effectLst/>
                      </wps:spPr>
                      <wps:txbx>
                        <w:txbxContent>
                          <w:p w:rsidR="009F3732" w:rsidRPr="00970EFC" w:rsidRDefault="009F3732" w:rsidP="00B8188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70EFC">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annuale e Piano di miglioramento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9F714" id="_x0000_t202" coordsize="21600,21600" o:spt="202" path="m,l,21600r21600,l21600,xe">
                <v:stroke joinstyle="miter"/>
                <v:path gradientshapeok="t" o:connecttype="rect"/>
              </v:shapetype>
              <v:shape id="Casella di testo 1" o:spid="_x0000_s1026" type="#_x0000_t202" style="position:absolute;margin-left:-4.2pt;margin-top:.3pt;width:2in;height:16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" filled="f" stroked="f">
                <v:textbox>
                  <w:txbxContent>
                    <w:p w:rsidR="009F3732" w:rsidRPr="00970EFC" w:rsidRDefault="009F3732" w:rsidP="00B8188B">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70EFC">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Piano annuale e Piano di miglioramento 2015</w:t>
                      </w:r>
                    </w:p>
                  </w:txbxContent>
                </v:textbox>
                <w10:wrap type="square"/>
              </v:shape>
            </w:pict>
          </mc:Fallback>
        </mc:AlternateContent>
      </w:r>
    </w:p>
    <w:p w:rsidR="00970EFC" w:rsidRPr="009F3732" w:rsidRDefault="00970EFC">
      <w:pPr>
        <w:rPr>
          <w:rFonts w:asciiTheme="minorHAnsi" w:hAnsiTheme="minorHAnsi"/>
        </w:rPr>
      </w:pPr>
    </w:p>
    <w:p w:rsidR="00970EFC" w:rsidRPr="009F3732" w:rsidRDefault="00970EFC">
      <w:pPr>
        <w:rPr>
          <w:rFonts w:asciiTheme="minorHAnsi" w:hAnsiTheme="minorHAnsi"/>
        </w:rPr>
      </w:pPr>
    </w:p>
    <w:p w:rsidR="00970EFC" w:rsidRPr="009F3732" w:rsidRDefault="00970EFC">
      <w:pPr>
        <w:rPr>
          <w:rFonts w:asciiTheme="minorHAnsi" w:hAnsiTheme="minorHAnsi"/>
        </w:rPr>
      </w:pPr>
      <w:r w:rsidRPr="009F3732">
        <w:rPr>
          <w:rFonts w:asciiTheme="minorHAnsi" w:hAnsiTheme="minorHAnsi"/>
          <w:noProof/>
        </w:rPr>
        <mc:AlternateContent>
          <mc:Choice Requires="wps">
            <w:drawing>
              <wp:anchor distT="0" distB="0" distL="114300" distR="114300" simplePos="0" relativeHeight="251661312" behindDoc="0" locked="0" layoutInCell="1" allowOverlap="1" wp14:anchorId="22058CE7" wp14:editId="49FB3A95">
                <wp:simplePos x="0" y="0"/>
                <wp:positionH relativeFrom="column">
                  <wp:posOffset>0</wp:posOffset>
                </wp:positionH>
                <wp:positionV relativeFrom="paragraph">
                  <wp:posOffset>0</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3732" w:rsidRPr="00970EFC" w:rsidRDefault="009F3732" w:rsidP="00970EFC">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Relazione annuale (DGR.2569/14</w:t>
                            </w:r>
                            <w:r w:rsidR="005128F3">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all.1 punto 3.2.4.i2</w:t>
                            </w: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058CE7" id="_x0000_t202" coordsize="21600,21600" o:spt="202" path="m,l,21600r21600,l21600,xe">
                <v:stroke joinstyle="miter"/>
                <v:path gradientshapeok="t" o:connecttype="rect"/>
              </v:shapetype>
              <v:shape id="Casella di testo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PTuGDYsAgAAZAQAAA4AAAAAAAAAAAAAAAAALgIAAGRycy9lMm9Eb2Mu&#10;eG1sUEsBAi0AFAAGAAgAAAAhAEuJJs3WAAAABQEAAA8AAAAAAAAAAAAAAAAAhgQAAGRycy9kb3du&#10;cmV2LnhtbFBLBQYAAAAABAAEAPMAAACJBQAAAAA=&#10;" filled="f" stroked="f">
                <v:textbox style="mso-fit-shape-to-text:t">
                  <w:txbxContent>
                    <w:p w:rsidR="009F3732" w:rsidRPr="00970EFC" w:rsidRDefault="009F3732" w:rsidP="00970EFC">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Relazione annuale (DGR.2569/14</w:t>
                      </w:r>
                      <w:r w:rsidR="005128F3">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all.1 punto 3.2.4.i2</w:t>
                      </w:r>
                      <w:r w:rsidRPr="00970EFC">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B8188B" w:rsidP="00B8188B">
      <w:pPr>
        <w:jc w:val="center"/>
        <w:rPr>
          <w:rFonts w:asciiTheme="minorHAnsi" w:hAnsiTheme="minorHAnsi"/>
          <w:b/>
          <w:bCs/>
        </w:rPr>
      </w:pPr>
      <w:r>
        <w:rPr>
          <w:rFonts w:asciiTheme="minorHAnsi" w:hAnsiTheme="minorHAnsi"/>
          <w:b/>
          <w:bCs/>
          <w:noProof/>
        </w:rPr>
        <w:drawing>
          <wp:inline distT="0" distB="0" distL="0" distR="0">
            <wp:extent cx="3152775" cy="205740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0000830.TIF"/>
                    <pic:cNvPicPr/>
                  </pic:nvPicPr>
                  <pic:blipFill>
                    <a:blip r:embed="rId7">
                      <a:extLst>
                        <a:ext uri="{28A0092B-C50C-407E-A947-70E740481C1C}">
                          <a14:useLocalDpi xmlns:a14="http://schemas.microsoft.com/office/drawing/2010/main" val="0"/>
                        </a:ext>
                      </a:extLst>
                    </a:blip>
                    <a:stretch>
                      <a:fillRect/>
                    </a:stretch>
                  </pic:blipFill>
                  <pic:spPr>
                    <a:xfrm>
                      <a:off x="0" y="0"/>
                      <a:ext cx="3152775" cy="2057400"/>
                    </a:xfrm>
                    <a:prstGeom prst="rect">
                      <a:avLst/>
                    </a:prstGeom>
                  </pic:spPr>
                </pic:pic>
              </a:graphicData>
            </a:graphic>
          </wp:inline>
        </w:drawing>
      </w: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
          <w:bCs/>
        </w:rPr>
      </w:pPr>
    </w:p>
    <w:p w:rsidR="00970EFC" w:rsidRPr="009F3732" w:rsidRDefault="00970EFC" w:rsidP="00970EFC">
      <w:pPr>
        <w:rPr>
          <w:rFonts w:asciiTheme="minorHAnsi" w:hAnsiTheme="minorHAnsi"/>
          <w:bCs/>
          <w:sz w:val="24"/>
          <w:szCs w:val="24"/>
        </w:rPr>
      </w:pPr>
      <w:r w:rsidRPr="009F3732">
        <w:rPr>
          <w:rFonts w:asciiTheme="minorHAnsi" w:hAnsiTheme="minorHAnsi"/>
          <w:bCs/>
          <w:sz w:val="24"/>
          <w:szCs w:val="24"/>
        </w:rPr>
        <w:t xml:space="preserve">Data: </w:t>
      </w:r>
      <w:r w:rsidR="006B08B9" w:rsidRPr="009F3732">
        <w:rPr>
          <w:rFonts w:asciiTheme="minorHAnsi" w:hAnsiTheme="minorHAnsi"/>
          <w:bCs/>
          <w:sz w:val="24"/>
          <w:szCs w:val="24"/>
        </w:rPr>
        <w:fldChar w:fldCharType="begin"/>
      </w:r>
      <w:r w:rsidR="006B08B9" w:rsidRPr="009F3732">
        <w:rPr>
          <w:rFonts w:asciiTheme="minorHAnsi" w:hAnsiTheme="minorHAnsi"/>
          <w:bCs/>
          <w:sz w:val="24"/>
          <w:szCs w:val="24"/>
        </w:rPr>
        <w:instrText xml:space="preserve"> TIME \@ "d MMMM yyyy" </w:instrText>
      </w:r>
      <w:r w:rsidR="006B08B9" w:rsidRPr="009F3732">
        <w:rPr>
          <w:rFonts w:asciiTheme="minorHAnsi" w:hAnsiTheme="minorHAnsi"/>
          <w:bCs/>
          <w:sz w:val="24"/>
          <w:szCs w:val="24"/>
        </w:rPr>
        <w:fldChar w:fldCharType="separate"/>
      </w:r>
      <w:r w:rsidR="005128F3">
        <w:rPr>
          <w:rFonts w:asciiTheme="minorHAnsi" w:hAnsiTheme="minorHAnsi"/>
          <w:bCs/>
          <w:noProof/>
          <w:sz w:val="24"/>
          <w:szCs w:val="24"/>
        </w:rPr>
        <w:t>8 marzo 2016</w:t>
      </w:r>
      <w:r w:rsidR="006B08B9" w:rsidRPr="009F3732">
        <w:rPr>
          <w:rFonts w:asciiTheme="minorHAnsi" w:hAnsiTheme="minorHAnsi"/>
          <w:bCs/>
          <w:sz w:val="24"/>
          <w:szCs w:val="24"/>
        </w:rPr>
        <w:fldChar w:fldCharType="end"/>
      </w:r>
    </w:p>
    <w:p w:rsidR="00970EFC" w:rsidRPr="009F3732" w:rsidRDefault="00970EFC" w:rsidP="00970EFC">
      <w:pPr>
        <w:rPr>
          <w:rFonts w:asciiTheme="minorHAnsi" w:hAnsiTheme="minorHAnsi"/>
          <w:b/>
          <w:bCs/>
          <w:sz w:val="24"/>
          <w:szCs w:val="24"/>
        </w:rPr>
      </w:pPr>
    </w:p>
    <w:p w:rsidR="00970EFC" w:rsidRPr="009F3732" w:rsidRDefault="00970EFC" w:rsidP="00970EFC">
      <w:pPr>
        <w:rPr>
          <w:rFonts w:asciiTheme="minorHAnsi" w:hAnsiTheme="minorHAnsi"/>
          <w:b/>
          <w:bCs/>
          <w:sz w:val="24"/>
          <w:szCs w:val="24"/>
        </w:rPr>
      </w:pPr>
      <w:r w:rsidRPr="009F3732">
        <w:rPr>
          <w:rFonts w:asciiTheme="minorHAnsi" w:hAnsiTheme="minorHAnsi"/>
          <w:bCs/>
          <w:sz w:val="24"/>
          <w:szCs w:val="24"/>
        </w:rPr>
        <w:t>Responsabile</w:t>
      </w:r>
      <w:r w:rsidRPr="009F3732">
        <w:rPr>
          <w:rFonts w:asciiTheme="minorHAnsi" w:hAnsiTheme="minorHAnsi"/>
          <w:b/>
          <w:bCs/>
          <w:sz w:val="24"/>
          <w:szCs w:val="24"/>
        </w:rPr>
        <w:t xml:space="preserve"> </w:t>
      </w:r>
      <w:r w:rsidR="00D675B0" w:rsidRPr="009F3732">
        <w:rPr>
          <w:rFonts w:asciiTheme="minorHAnsi" w:hAnsiTheme="minorHAnsi"/>
          <w:b/>
          <w:bCs/>
          <w:sz w:val="24"/>
          <w:szCs w:val="24"/>
        </w:rPr>
        <w:t>Roberto De Capitani</w:t>
      </w:r>
    </w:p>
    <w:p w:rsidR="00B8188B" w:rsidRDefault="00B8188B" w:rsidP="00970EFC">
      <w:pPr>
        <w:rPr>
          <w:rFonts w:asciiTheme="minorHAnsi" w:hAnsiTheme="minorHAnsi"/>
          <w:b/>
          <w:bCs/>
          <w:sz w:val="32"/>
          <w:szCs w:val="32"/>
        </w:rPr>
      </w:pPr>
    </w:p>
    <w:p w:rsidR="00970EFC" w:rsidRPr="009F3732" w:rsidRDefault="00970EFC" w:rsidP="00970EFC">
      <w:pPr>
        <w:rPr>
          <w:rFonts w:asciiTheme="minorHAnsi" w:hAnsiTheme="minorHAnsi"/>
          <w:b/>
          <w:bCs/>
          <w:sz w:val="32"/>
          <w:szCs w:val="32"/>
        </w:rPr>
      </w:pPr>
      <w:r w:rsidRPr="009F3732">
        <w:rPr>
          <w:rFonts w:asciiTheme="minorHAnsi" w:hAnsiTheme="minorHAnsi"/>
          <w:b/>
          <w:bCs/>
          <w:sz w:val="32"/>
          <w:szCs w:val="32"/>
        </w:rPr>
        <w:lastRenderedPageBreak/>
        <w:t>Indice</w:t>
      </w:r>
    </w:p>
    <w:p w:rsidR="00970EFC" w:rsidRPr="009F3732" w:rsidRDefault="00077858" w:rsidP="00077858">
      <w:pPr>
        <w:ind w:firstLine="708"/>
        <w:rPr>
          <w:rFonts w:asciiTheme="minorHAnsi" w:hAnsiTheme="minorHAnsi"/>
          <w:bCs/>
          <w:sz w:val="28"/>
          <w:szCs w:val="28"/>
        </w:rPr>
      </w:pPr>
      <w:r w:rsidRPr="009F3732">
        <w:rPr>
          <w:rFonts w:asciiTheme="minorHAnsi" w:hAnsiTheme="minorHAnsi"/>
          <w:bCs/>
          <w:sz w:val="28"/>
          <w:szCs w:val="28"/>
        </w:rPr>
        <w:t>Premessa</w:t>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t>pag.3</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risultati</w:t>
      </w:r>
      <w:bookmarkStart w:id="0" w:name="_GoBack"/>
      <w:bookmarkEnd w:id="0"/>
      <w:proofErr w:type="gramEnd"/>
      <w:r w:rsidRPr="009F3732">
        <w:rPr>
          <w:rFonts w:asciiTheme="minorHAnsi" w:hAnsiTheme="minorHAnsi"/>
          <w:bCs/>
          <w:sz w:val="28"/>
          <w:szCs w:val="28"/>
        </w:rPr>
        <w:t xml:space="preserve"> conseguiti a seguito degli obiettivi ed attività proposte  </w:t>
      </w:r>
      <w:r w:rsidR="00B8188B">
        <w:rPr>
          <w:rFonts w:asciiTheme="minorHAnsi" w:hAnsiTheme="minorHAnsi"/>
          <w:bCs/>
          <w:sz w:val="28"/>
          <w:szCs w:val="28"/>
        </w:rPr>
        <w:t xml:space="preserve">   pag. 16</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eventuali</w:t>
      </w:r>
      <w:proofErr w:type="gramEnd"/>
      <w:r w:rsidRPr="009F3732">
        <w:rPr>
          <w:rFonts w:asciiTheme="minorHAnsi" w:hAnsiTheme="minorHAnsi"/>
          <w:bCs/>
          <w:sz w:val="28"/>
          <w:szCs w:val="28"/>
        </w:rPr>
        <w:t xml:space="preserve"> criticità rilevate </w:t>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Pr="009F3732">
        <w:rPr>
          <w:rFonts w:asciiTheme="minorHAnsi" w:hAnsiTheme="minorHAnsi"/>
          <w:bCs/>
          <w:sz w:val="28"/>
          <w:szCs w:val="28"/>
        </w:rPr>
        <w:tab/>
      </w:r>
      <w:r w:rsidR="00B8188B">
        <w:rPr>
          <w:rFonts w:asciiTheme="minorHAnsi" w:hAnsiTheme="minorHAnsi"/>
          <w:bCs/>
          <w:sz w:val="28"/>
          <w:szCs w:val="28"/>
        </w:rPr>
        <w:tab/>
      </w:r>
      <w:r w:rsidR="00B8188B">
        <w:rPr>
          <w:rFonts w:asciiTheme="minorHAnsi" w:hAnsiTheme="minorHAnsi"/>
          <w:bCs/>
          <w:sz w:val="28"/>
          <w:szCs w:val="28"/>
        </w:rPr>
        <w:tab/>
        <w:t>pag. 18</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azioni</w:t>
      </w:r>
      <w:proofErr w:type="gramEnd"/>
      <w:r w:rsidRPr="009F3732">
        <w:rPr>
          <w:rFonts w:asciiTheme="minorHAnsi" w:hAnsiTheme="minorHAnsi"/>
          <w:bCs/>
          <w:sz w:val="28"/>
          <w:szCs w:val="28"/>
        </w:rPr>
        <w:t xml:space="preserve"> migliorative previste per l’anno successivo</w:t>
      </w:r>
      <w:r w:rsidRPr="009F3732">
        <w:rPr>
          <w:rFonts w:asciiTheme="minorHAnsi" w:hAnsiTheme="minorHAnsi"/>
          <w:bCs/>
          <w:sz w:val="28"/>
          <w:szCs w:val="28"/>
        </w:rPr>
        <w:tab/>
      </w:r>
      <w:r w:rsidRPr="009F3732">
        <w:rPr>
          <w:rFonts w:asciiTheme="minorHAnsi" w:hAnsiTheme="minorHAnsi"/>
          <w:bCs/>
          <w:sz w:val="28"/>
          <w:szCs w:val="28"/>
        </w:rPr>
        <w:tab/>
      </w:r>
      <w:r w:rsidR="00B8188B">
        <w:rPr>
          <w:rFonts w:asciiTheme="minorHAnsi" w:hAnsiTheme="minorHAnsi"/>
          <w:bCs/>
          <w:sz w:val="28"/>
          <w:szCs w:val="28"/>
        </w:rPr>
        <w:tab/>
        <w:t>pag.19</w:t>
      </w:r>
    </w:p>
    <w:p w:rsidR="009C23EF" w:rsidRPr="009F3732" w:rsidRDefault="00970EFC" w:rsidP="00D675B0">
      <w:pPr>
        <w:pStyle w:val="Paragrafoelenco"/>
        <w:numPr>
          <w:ilvl w:val="0"/>
          <w:numId w:val="2"/>
        </w:numPr>
        <w:rPr>
          <w:rFonts w:asciiTheme="minorHAnsi" w:hAnsiTheme="minorHAnsi"/>
          <w:sz w:val="28"/>
          <w:szCs w:val="28"/>
        </w:rPr>
      </w:pPr>
      <w:proofErr w:type="gramStart"/>
      <w:r w:rsidRPr="009F3732">
        <w:rPr>
          <w:rFonts w:asciiTheme="minorHAnsi" w:hAnsiTheme="minorHAnsi"/>
          <w:bCs/>
          <w:sz w:val="28"/>
          <w:szCs w:val="28"/>
        </w:rPr>
        <w:t>evidenza</w:t>
      </w:r>
      <w:proofErr w:type="gramEnd"/>
      <w:r w:rsidRPr="009F3732">
        <w:rPr>
          <w:rFonts w:asciiTheme="minorHAnsi" w:hAnsiTheme="minorHAnsi"/>
          <w:bCs/>
          <w:sz w:val="28"/>
          <w:szCs w:val="28"/>
        </w:rPr>
        <w:t xml:space="preserve"> del coinvolgimento del personale nella valutazione </w:t>
      </w:r>
      <w:r w:rsidR="00B8188B">
        <w:rPr>
          <w:rFonts w:asciiTheme="minorHAnsi" w:hAnsiTheme="minorHAnsi"/>
          <w:bCs/>
          <w:sz w:val="28"/>
          <w:szCs w:val="28"/>
        </w:rPr>
        <w:t xml:space="preserve">        pag.19</w:t>
      </w:r>
    </w:p>
    <w:p w:rsidR="00B8188B" w:rsidRDefault="00D675B0" w:rsidP="00D675B0">
      <w:pPr>
        <w:pStyle w:val="Paragrafoelenco"/>
        <w:numPr>
          <w:ilvl w:val="0"/>
          <w:numId w:val="2"/>
        </w:numPr>
        <w:rPr>
          <w:rFonts w:asciiTheme="minorHAnsi" w:hAnsiTheme="minorHAnsi"/>
          <w:bCs/>
          <w:sz w:val="28"/>
          <w:szCs w:val="28"/>
        </w:rPr>
      </w:pPr>
      <w:proofErr w:type="gramStart"/>
      <w:r w:rsidRPr="009F3732">
        <w:rPr>
          <w:rFonts w:asciiTheme="minorHAnsi" w:hAnsiTheme="minorHAnsi"/>
          <w:bCs/>
          <w:sz w:val="28"/>
          <w:szCs w:val="28"/>
        </w:rPr>
        <w:t>modalità</w:t>
      </w:r>
      <w:proofErr w:type="gramEnd"/>
      <w:r w:rsidRPr="009F3732">
        <w:rPr>
          <w:rFonts w:asciiTheme="minorHAnsi" w:hAnsiTheme="minorHAnsi"/>
          <w:bCs/>
          <w:sz w:val="28"/>
          <w:szCs w:val="28"/>
        </w:rPr>
        <w:t xml:space="preserve"> di </w:t>
      </w:r>
      <w:r w:rsidR="00970EFC" w:rsidRPr="009F3732">
        <w:rPr>
          <w:rFonts w:asciiTheme="minorHAnsi" w:hAnsiTheme="minorHAnsi"/>
          <w:bCs/>
          <w:sz w:val="28"/>
          <w:szCs w:val="28"/>
        </w:rPr>
        <w:t xml:space="preserve">diffusione dei risultati </w:t>
      </w:r>
      <w:r w:rsidRPr="009F3732">
        <w:rPr>
          <w:rFonts w:asciiTheme="minorHAnsi" w:hAnsiTheme="minorHAnsi"/>
          <w:bCs/>
          <w:sz w:val="28"/>
          <w:szCs w:val="28"/>
        </w:rPr>
        <w:t xml:space="preserve">della presente relazione </w:t>
      </w:r>
      <w:r w:rsidR="00970EFC" w:rsidRPr="009F3732">
        <w:rPr>
          <w:rFonts w:asciiTheme="minorHAnsi" w:hAnsiTheme="minorHAnsi"/>
          <w:bCs/>
          <w:sz w:val="28"/>
          <w:szCs w:val="28"/>
        </w:rPr>
        <w:t>agli interessati</w:t>
      </w:r>
    </w:p>
    <w:p w:rsidR="00B8188B" w:rsidRDefault="00B8188B" w:rsidP="00B8188B">
      <w:pPr>
        <w:pStyle w:val="Paragrafoelenco"/>
        <w:ind w:left="108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pag.20</w:t>
      </w:r>
    </w:p>
    <w:p w:rsidR="00B8188B" w:rsidRDefault="00B8188B" w:rsidP="00B8188B">
      <w:pPr>
        <w:rPr>
          <w:rFonts w:asciiTheme="minorHAnsi" w:hAnsiTheme="minorHAnsi"/>
          <w:bCs/>
          <w:sz w:val="28"/>
          <w:szCs w:val="28"/>
        </w:rPr>
      </w:pPr>
    </w:p>
    <w:p w:rsidR="00970EFC" w:rsidRPr="00B8188B" w:rsidRDefault="00B8188B" w:rsidP="00B8188B">
      <w:pPr>
        <w:rPr>
          <w:rFonts w:asciiTheme="minorHAnsi" w:hAnsiTheme="minorHAnsi"/>
          <w:bCs/>
          <w:sz w:val="28"/>
          <w:szCs w:val="28"/>
        </w:rPr>
      </w:pPr>
      <w:r>
        <w:rPr>
          <w:rFonts w:asciiTheme="minorHAnsi" w:hAnsiTheme="minorHAnsi"/>
          <w:bCs/>
          <w:sz w:val="28"/>
          <w:szCs w:val="28"/>
        </w:rPr>
        <w:t>Allegati</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pag.21</w:t>
      </w:r>
    </w:p>
    <w:p w:rsidR="00970EFC" w:rsidRPr="009F3732" w:rsidRDefault="00970EFC"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B8188B" w:rsidRDefault="00B8188B" w:rsidP="00970EFC">
      <w:pPr>
        <w:rPr>
          <w:rFonts w:asciiTheme="minorHAnsi" w:hAnsiTheme="minorHAnsi"/>
          <w:b/>
          <w:bCs/>
          <w:sz w:val="24"/>
          <w:szCs w:val="24"/>
        </w:rPr>
      </w:pPr>
    </w:p>
    <w:p w:rsidR="00D675B0" w:rsidRPr="00B8188B" w:rsidRDefault="00077858" w:rsidP="00970EFC">
      <w:pPr>
        <w:rPr>
          <w:rFonts w:asciiTheme="minorHAnsi" w:hAnsiTheme="minorHAnsi"/>
          <w:b/>
          <w:bCs/>
          <w:sz w:val="28"/>
          <w:szCs w:val="28"/>
        </w:rPr>
      </w:pPr>
      <w:r w:rsidRPr="00B8188B">
        <w:rPr>
          <w:rFonts w:asciiTheme="minorHAnsi" w:hAnsiTheme="minorHAnsi"/>
          <w:b/>
          <w:bCs/>
          <w:sz w:val="28"/>
          <w:szCs w:val="28"/>
        </w:rPr>
        <w:lastRenderedPageBreak/>
        <w:t>Premessa</w:t>
      </w:r>
    </w:p>
    <w:p w:rsidR="00D675B0" w:rsidRPr="009F3732" w:rsidRDefault="00D675B0" w:rsidP="00970EFC">
      <w:pPr>
        <w:rPr>
          <w:rFonts w:asciiTheme="minorHAnsi" w:hAnsiTheme="minorHAnsi"/>
          <w:b/>
          <w:bCs/>
          <w:sz w:val="24"/>
          <w:szCs w:val="24"/>
        </w:rPr>
      </w:pPr>
    </w:p>
    <w:p w:rsidR="00D675B0" w:rsidRPr="009F3732" w:rsidRDefault="00D675B0" w:rsidP="00D675B0">
      <w:pPr>
        <w:rPr>
          <w:rFonts w:asciiTheme="minorHAnsi" w:hAnsiTheme="minorHAnsi"/>
          <w:sz w:val="28"/>
          <w:szCs w:val="28"/>
        </w:rPr>
      </w:pPr>
      <w:r w:rsidRPr="009F3732">
        <w:rPr>
          <w:rFonts w:asciiTheme="minorHAnsi" w:hAnsiTheme="minorHAnsi"/>
          <w:sz w:val="28"/>
          <w:szCs w:val="28"/>
        </w:rPr>
        <w:t>Ai fini della presente relazione – che è la prima del genere - pare utile riepilogare brevemente come si è giunti a costruire gli obiettivi e quali siano stati pensati per il 2015.</w:t>
      </w:r>
    </w:p>
    <w:p w:rsidR="00664029" w:rsidRPr="009F3732" w:rsidRDefault="00664029" w:rsidP="00D675B0">
      <w:pPr>
        <w:rPr>
          <w:rFonts w:asciiTheme="minorHAnsi" w:hAnsiTheme="minorHAnsi"/>
          <w:sz w:val="28"/>
          <w:szCs w:val="28"/>
        </w:rPr>
      </w:pPr>
    </w:p>
    <w:p w:rsidR="00D675B0" w:rsidRPr="009F3732" w:rsidRDefault="00D675B0" w:rsidP="00D675B0">
      <w:pPr>
        <w:pStyle w:val="Paragrafoelenco"/>
        <w:shd w:val="clear" w:color="auto" w:fill="FFFFFF" w:themeFill="background1"/>
        <w:autoSpaceDE w:val="0"/>
        <w:autoSpaceDN w:val="0"/>
        <w:adjustRightInd w:val="0"/>
        <w:ind w:left="0"/>
        <w:jc w:val="both"/>
        <w:rPr>
          <w:rFonts w:asciiTheme="minorHAnsi" w:hAnsiTheme="minorHAnsi" w:cs="Calibri"/>
          <w:sz w:val="24"/>
          <w:szCs w:val="24"/>
        </w:rPr>
      </w:pPr>
      <w:r w:rsidRPr="009F3732">
        <w:rPr>
          <w:rFonts w:asciiTheme="minorHAnsi" w:hAnsiTheme="minorHAnsi" w:cs="Calibri"/>
          <w:sz w:val="24"/>
          <w:szCs w:val="24"/>
        </w:rPr>
        <w:t>Gli obiettivi s</w:t>
      </w:r>
      <w:r w:rsidR="00664029" w:rsidRPr="009F3732">
        <w:rPr>
          <w:rFonts w:asciiTheme="minorHAnsi" w:hAnsiTheme="minorHAnsi" w:cs="Calibri"/>
          <w:sz w:val="24"/>
          <w:szCs w:val="24"/>
        </w:rPr>
        <w:t xml:space="preserve">ono stati </w:t>
      </w:r>
      <w:r w:rsidRPr="009F3732">
        <w:rPr>
          <w:rFonts w:asciiTheme="minorHAnsi" w:hAnsiTheme="minorHAnsi" w:cs="Calibri"/>
          <w:sz w:val="24"/>
          <w:szCs w:val="24"/>
        </w:rPr>
        <w:t>divi</w:t>
      </w:r>
      <w:r w:rsidR="00664029" w:rsidRPr="009F3732">
        <w:rPr>
          <w:rFonts w:asciiTheme="minorHAnsi" w:hAnsiTheme="minorHAnsi" w:cs="Calibri"/>
          <w:sz w:val="24"/>
          <w:szCs w:val="24"/>
        </w:rPr>
        <w:t>si</w:t>
      </w:r>
      <w:r w:rsidRPr="009F3732">
        <w:rPr>
          <w:rFonts w:asciiTheme="minorHAnsi" w:hAnsiTheme="minorHAnsi" w:cs="Calibri"/>
          <w:sz w:val="24"/>
          <w:szCs w:val="24"/>
        </w:rPr>
        <w:t xml:space="preserve"> in tre tipologie:</w:t>
      </w:r>
    </w:p>
    <w:p w:rsidR="00D675B0" w:rsidRPr="009F3732" w:rsidRDefault="00D675B0" w:rsidP="00D675B0">
      <w:pPr>
        <w:pStyle w:val="Paragrafoelenco"/>
        <w:shd w:val="clear" w:color="auto" w:fill="FFFFFF" w:themeFill="background1"/>
        <w:autoSpaceDE w:val="0"/>
        <w:autoSpaceDN w:val="0"/>
        <w:adjustRightInd w:val="0"/>
        <w:ind w:left="0"/>
        <w:jc w:val="both"/>
        <w:rPr>
          <w:rFonts w:asciiTheme="minorHAnsi" w:hAnsiTheme="minorHAnsi" w:cs="Calibri"/>
          <w:sz w:val="24"/>
          <w:szCs w:val="24"/>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sz w:val="24"/>
          <w:szCs w:val="24"/>
          <w:u w:val="single"/>
        </w:rPr>
      </w:pPr>
      <w:r w:rsidRPr="009F3732">
        <w:rPr>
          <w:rFonts w:asciiTheme="minorHAnsi" w:hAnsiTheme="minorHAnsi"/>
          <w:sz w:val="24"/>
          <w:szCs w:val="24"/>
          <w:u w:val="single"/>
        </w:rPr>
        <w:t>Obiettivi strategici:</w:t>
      </w:r>
      <w:r w:rsidRPr="009F3732">
        <w:rPr>
          <w:rFonts w:asciiTheme="minorHAnsi" w:hAnsiTheme="minorHAnsi"/>
          <w:sz w:val="24"/>
          <w:szCs w:val="24"/>
        </w:rPr>
        <w:t xml:space="preserve"> definiti dalla Direzione, hanno lo scopo di indirizzare l’azione di tutta l’organizzazione. La maggior parte di essi sono misurabili solo in termini qualitativi. Sono obiettivi la cui realizzazione non sempre dipende esclusivamente dall’organizzazione, ma da fattori esterni quali, per esempio, l’accesso a finanziamenti pubblici, l’ottenimento di autorizzazioni, la regolamentazione di norme regionali ed i raggiungimenti di accordi con altri Enti pubblici o privati. </w:t>
      </w:r>
      <w:r w:rsidRPr="009F3732">
        <w:rPr>
          <w:rFonts w:asciiTheme="minorHAnsi" w:hAnsiTheme="minorHAnsi"/>
          <w:b/>
          <w:sz w:val="24"/>
          <w:szCs w:val="24"/>
        </w:rPr>
        <w:t>La Direzione è la diretta responsabile del raggiungimento</w:t>
      </w:r>
      <w:r w:rsidRPr="009F3732">
        <w:rPr>
          <w:rFonts w:asciiTheme="minorHAnsi" w:hAnsiTheme="minorHAnsi"/>
          <w:sz w:val="24"/>
          <w:szCs w:val="24"/>
        </w:rPr>
        <w:t xml:space="preserve"> degli obiettivi strategici fissati. In certe occasioni gli obiettivi strategici potrebbero demandare l’inizio di un percorso di progettazione.</w:t>
      </w:r>
    </w:p>
    <w:p w:rsidR="00D675B0" w:rsidRPr="009F3732" w:rsidRDefault="00D675B0" w:rsidP="00D675B0">
      <w:pPr>
        <w:pStyle w:val="Paragrafoelenco"/>
        <w:shd w:val="clear" w:color="auto" w:fill="FFFFFF" w:themeFill="background1"/>
        <w:rPr>
          <w:rFonts w:asciiTheme="minorHAnsi" w:hAnsiTheme="minorHAnsi"/>
          <w:sz w:val="24"/>
          <w:szCs w:val="24"/>
          <w:u w:val="single"/>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sz w:val="24"/>
          <w:szCs w:val="24"/>
          <w:u w:val="single"/>
        </w:rPr>
      </w:pPr>
      <w:r w:rsidRPr="009F3732">
        <w:rPr>
          <w:rFonts w:asciiTheme="minorHAnsi" w:hAnsiTheme="minorHAnsi"/>
          <w:sz w:val="24"/>
          <w:szCs w:val="24"/>
          <w:u w:val="single"/>
        </w:rPr>
        <w:t>Progetti per reparto o servizio per l’anno 2015:</w:t>
      </w:r>
      <w:r w:rsidRPr="009F3732">
        <w:rPr>
          <w:rFonts w:asciiTheme="minorHAnsi" w:hAnsiTheme="minorHAnsi"/>
          <w:sz w:val="24"/>
          <w:szCs w:val="24"/>
        </w:rPr>
        <w:t xml:space="preserve"> i progetti di reparto o servizio sono uno strumento a disposizione delle diverse </w:t>
      </w:r>
      <w:r w:rsidRPr="009F3732">
        <w:rPr>
          <w:rFonts w:asciiTheme="minorHAnsi" w:hAnsiTheme="minorHAnsi"/>
          <w:b/>
          <w:sz w:val="24"/>
          <w:szCs w:val="24"/>
        </w:rPr>
        <w:t>equipe di lavoro</w:t>
      </w:r>
      <w:r w:rsidRPr="009F3732">
        <w:rPr>
          <w:rFonts w:asciiTheme="minorHAnsi" w:hAnsiTheme="minorHAnsi"/>
          <w:sz w:val="24"/>
          <w:szCs w:val="24"/>
        </w:rPr>
        <w:t xml:space="preserve"> per innovare, realizzare, sperimentare diverse metodologie ed applicare diversi strumenti in un contesto di progettazione, vale a dire in condizioni controllate di studio con fasi di verifica, riesame e, se necessario, validazione.</w:t>
      </w:r>
    </w:p>
    <w:p w:rsidR="00D675B0" w:rsidRPr="009F3732" w:rsidRDefault="00D675B0" w:rsidP="00D675B0">
      <w:pPr>
        <w:pStyle w:val="Paragrafoelenco"/>
        <w:shd w:val="clear" w:color="auto" w:fill="FFFFFF" w:themeFill="background1"/>
        <w:rPr>
          <w:rFonts w:asciiTheme="minorHAnsi" w:hAnsiTheme="minorHAnsi"/>
          <w:sz w:val="24"/>
          <w:szCs w:val="24"/>
          <w:u w:val="single"/>
        </w:rPr>
      </w:pPr>
    </w:p>
    <w:p w:rsidR="00D675B0" w:rsidRPr="009F3732" w:rsidRDefault="00D675B0" w:rsidP="00D675B0">
      <w:pPr>
        <w:pStyle w:val="Paragrafoelenco"/>
        <w:numPr>
          <w:ilvl w:val="0"/>
          <w:numId w:val="7"/>
        </w:numPr>
        <w:shd w:val="clear" w:color="auto" w:fill="FFFFFF" w:themeFill="background1"/>
        <w:spacing w:after="160" w:line="259" w:lineRule="auto"/>
        <w:jc w:val="both"/>
        <w:rPr>
          <w:rFonts w:asciiTheme="minorHAnsi" w:hAnsiTheme="minorHAnsi"/>
          <w:b/>
          <w:sz w:val="24"/>
          <w:szCs w:val="24"/>
        </w:rPr>
      </w:pPr>
      <w:r w:rsidRPr="009F3732">
        <w:rPr>
          <w:rFonts w:asciiTheme="minorHAnsi" w:hAnsiTheme="minorHAnsi"/>
          <w:sz w:val="24"/>
          <w:szCs w:val="24"/>
          <w:u w:val="single"/>
        </w:rPr>
        <w:t>Obiettivi di miglioramento dei servizi:</w:t>
      </w:r>
      <w:r w:rsidRPr="009F3732">
        <w:rPr>
          <w:rFonts w:asciiTheme="minorHAnsi" w:hAnsiTheme="minorHAnsi"/>
          <w:sz w:val="24"/>
          <w:szCs w:val="24"/>
        </w:rPr>
        <w:t xml:space="preserve"> gli obiettivi di miglioramento dei servizi riguardano direttamente i diversi servizi offerti dall’organizzazione. Questi obiettivi sono il risultato, oltre che della costante osservazione del lavoro svolto quotidianamente, anche dell’analisi dei dati di ritorno a disposizione, come ad es. il rilevamento della soddisfazione degli utenti, famigliari, volontari e personale, il rilevamento sul benessere organizzativo, i dati sull’andamento dei servizi, gli eventi sentinella ed il carico assistenziale. Le diverse </w:t>
      </w:r>
      <w:r w:rsidRPr="009F3732">
        <w:rPr>
          <w:rFonts w:asciiTheme="minorHAnsi" w:hAnsiTheme="minorHAnsi"/>
          <w:b/>
          <w:sz w:val="24"/>
          <w:szCs w:val="24"/>
        </w:rPr>
        <w:t>responsabili di reparto e l’equipe multidisciplinare</w:t>
      </w:r>
      <w:r w:rsidRPr="009F3732">
        <w:rPr>
          <w:rFonts w:asciiTheme="minorHAnsi" w:hAnsiTheme="minorHAnsi"/>
          <w:sz w:val="24"/>
          <w:szCs w:val="24"/>
        </w:rPr>
        <w:t xml:space="preserve"> hanno un ruolo decisivo nella scelta degli obiettivi di miglioramento per l’anno successivo. </w:t>
      </w:r>
      <w:r w:rsidRPr="009F3732">
        <w:rPr>
          <w:rFonts w:asciiTheme="minorHAnsi" w:hAnsiTheme="minorHAnsi"/>
          <w:b/>
          <w:sz w:val="24"/>
          <w:szCs w:val="24"/>
        </w:rPr>
        <w:t>Il Direttore Sanitario o medico responsabile</w:t>
      </w:r>
      <w:r w:rsidRPr="009F3732">
        <w:rPr>
          <w:rFonts w:asciiTheme="minorHAnsi" w:hAnsiTheme="minorHAnsi"/>
          <w:sz w:val="24"/>
          <w:szCs w:val="24"/>
        </w:rPr>
        <w:t xml:space="preserve"> aiuta ad analizzare i dati, identificare possibili obiettivi di miglioramento, dare suggerimenti ed indirizzi.</w:t>
      </w: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r w:rsidRPr="009F3732">
        <w:rPr>
          <w:rFonts w:asciiTheme="minorHAnsi" w:hAnsiTheme="minorHAnsi"/>
          <w:b/>
          <w:sz w:val="24"/>
          <w:szCs w:val="24"/>
        </w:rPr>
        <w:t>Gli obiettivi strategici sono stati individuati dalla Direzione, mentre gli altri obiettivi sono stati elaborati dai vari responsabili e riportati alla Direzione, che li ha inseriti nel prospetto.</w:t>
      </w: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shd w:val="clear" w:color="auto" w:fill="FFFFFF" w:themeFill="background1"/>
        <w:jc w:val="both"/>
        <w:rPr>
          <w:rFonts w:asciiTheme="minorHAnsi" w:hAnsiTheme="minorHAnsi"/>
          <w:b/>
          <w:sz w:val="24"/>
          <w:szCs w:val="24"/>
        </w:rPr>
      </w:pPr>
    </w:p>
    <w:p w:rsidR="00D675B0" w:rsidRPr="009F3732" w:rsidRDefault="00D675B0" w:rsidP="00D675B0">
      <w:pPr>
        <w:pStyle w:val="Paragrafoelenco"/>
        <w:numPr>
          <w:ilvl w:val="0"/>
          <w:numId w:val="6"/>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strategici</w:t>
      </w:r>
    </w:p>
    <w:tbl>
      <w:tblPr>
        <w:tblStyle w:val="Grigliatabella"/>
        <w:tblW w:w="9628" w:type="dxa"/>
        <w:tblLook w:val="04A0" w:firstRow="1" w:lastRow="0" w:firstColumn="1" w:lastColumn="0" w:noHBand="0" w:noVBand="1"/>
      </w:tblPr>
      <w:tblGrid>
        <w:gridCol w:w="1129"/>
        <w:gridCol w:w="5954"/>
        <w:gridCol w:w="2545"/>
      </w:tblGrid>
      <w:tr w:rsidR="00D675B0" w:rsidRPr="009F3732" w:rsidTr="00D675B0">
        <w:trPr>
          <w:cantSplit/>
          <w:trHeight w:val="414"/>
        </w:trPr>
        <w:tc>
          <w:tcPr>
            <w:tcW w:w="1129"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AREA</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OBIETTIVI ED AZIONI</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TEMPISTICA</w:t>
            </w:r>
          </w:p>
        </w:tc>
      </w:tr>
      <w:tr w:rsidR="00D675B0" w:rsidRPr="009F3732" w:rsidTr="00D675B0">
        <w:trPr>
          <w:cantSplit/>
          <w:trHeight w:val="1134"/>
        </w:trPr>
        <w:tc>
          <w:tcPr>
            <w:tcW w:w="1129" w:type="dxa"/>
            <w:shd w:val="clear" w:color="auto" w:fill="B8CCE4" w:themeFill="accent1"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1-3 Informatizzazione</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 xml:space="preserve">Completamento della cartella sanitaria informatizzata, con i relativi automatismi, controlli di appropriatezza ed iter. </w:t>
            </w:r>
          </w:p>
          <w:p w:rsidR="00D675B0" w:rsidRPr="009F3732" w:rsidRDefault="00D675B0" w:rsidP="00D675B0">
            <w:pPr>
              <w:shd w:val="clear" w:color="auto" w:fill="FFFFFF" w:themeFill="background1"/>
              <w:rPr>
                <w:b/>
                <w:sz w:val="24"/>
                <w:szCs w:val="24"/>
              </w:rPr>
            </w:pPr>
            <w:r w:rsidRPr="009F3732">
              <w:rPr>
                <w:b/>
                <w:sz w:val="24"/>
                <w:szCs w:val="24"/>
              </w:rPr>
              <w:t>Cambiamento della Azienda fornitrice del sistema di firma digitale, per disfunzioni riscontrate nelle chiavette INFOCERT, passando a NAMIRIAL.</w:t>
            </w:r>
          </w:p>
          <w:p w:rsidR="00D675B0" w:rsidRPr="009F3732" w:rsidRDefault="00D675B0" w:rsidP="00D675B0">
            <w:pPr>
              <w:shd w:val="clear" w:color="auto" w:fill="FFFFFF" w:themeFill="background1"/>
              <w:rPr>
                <w:b/>
                <w:sz w:val="24"/>
                <w:szCs w:val="24"/>
              </w:rPr>
            </w:pPr>
            <w:r w:rsidRPr="009F3732">
              <w:rPr>
                <w:b/>
                <w:sz w:val="24"/>
                <w:szCs w:val="24"/>
              </w:rPr>
              <w:t xml:space="preserve">Definizione del </w:t>
            </w:r>
            <w:proofErr w:type="spellStart"/>
            <w:r w:rsidRPr="009F3732">
              <w:rPr>
                <w:b/>
                <w:sz w:val="24"/>
                <w:szCs w:val="24"/>
              </w:rPr>
              <w:t>tablet</w:t>
            </w:r>
            <w:proofErr w:type="spellEnd"/>
            <w:r w:rsidRPr="009F3732">
              <w:rPr>
                <w:b/>
                <w:sz w:val="24"/>
                <w:szCs w:val="24"/>
              </w:rPr>
              <w:t xml:space="preserve"> ideale per il lavoro nei reparti.</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12 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6 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9 mesi</w:t>
            </w:r>
          </w:p>
        </w:tc>
      </w:tr>
      <w:tr w:rsidR="00D675B0" w:rsidRPr="009F3732" w:rsidTr="00D675B0">
        <w:trPr>
          <w:cantSplit/>
          <w:trHeight w:val="1134"/>
        </w:trPr>
        <w:tc>
          <w:tcPr>
            <w:tcW w:w="1129" w:type="dxa"/>
            <w:shd w:val="clear" w:color="auto" w:fill="D6E3BC" w:themeFill="accent3"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4-Comunicazione</w:t>
            </w:r>
          </w:p>
        </w:tc>
        <w:tc>
          <w:tcPr>
            <w:tcW w:w="5954" w:type="dxa"/>
            <w:shd w:val="clear" w:color="auto" w:fill="D6E3BC" w:themeFill="accent3" w:themeFillTint="66"/>
          </w:tcPr>
          <w:p w:rsidR="00D675B0" w:rsidRPr="009F3732" w:rsidRDefault="00D675B0" w:rsidP="00D675B0">
            <w:pPr>
              <w:shd w:val="clear" w:color="auto" w:fill="FFFFFF" w:themeFill="background1"/>
              <w:rPr>
                <w:b/>
                <w:sz w:val="24"/>
                <w:szCs w:val="24"/>
              </w:rPr>
            </w:pPr>
            <w:r w:rsidRPr="009F3732">
              <w:rPr>
                <w:b/>
                <w:sz w:val="24"/>
                <w:szCs w:val="24"/>
              </w:rPr>
              <w:t>Sostituzione della telefonia interna sfruttando la tecnologia VOIP grazie alla dorsale in fibra ottica già installata nell’Ente</w:t>
            </w:r>
          </w:p>
        </w:tc>
        <w:tc>
          <w:tcPr>
            <w:tcW w:w="2545" w:type="dxa"/>
            <w:shd w:val="clear" w:color="auto" w:fill="D6E3BC" w:themeFill="accent3" w:themeFillTint="66"/>
          </w:tcPr>
          <w:p w:rsidR="00D675B0" w:rsidRPr="009F3732" w:rsidRDefault="00D675B0" w:rsidP="00D675B0">
            <w:pPr>
              <w:shd w:val="clear" w:color="auto" w:fill="FFFFFF" w:themeFill="background1"/>
              <w:rPr>
                <w:b/>
                <w:sz w:val="24"/>
                <w:szCs w:val="24"/>
              </w:rPr>
            </w:pPr>
            <w:r w:rsidRPr="009F3732">
              <w:rPr>
                <w:b/>
                <w:sz w:val="24"/>
                <w:szCs w:val="24"/>
              </w:rPr>
              <w:t>12 mesi</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jc w:val="center"/>
              <w:rPr>
                <w:b/>
                <w:sz w:val="24"/>
                <w:szCs w:val="24"/>
              </w:rPr>
            </w:pPr>
            <w:r w:rsidRPr="009F3732">
              <w:rPr>
                <w:b/>
                <w:sz w:val="24"/>
                <w:szCs w:val="24"/>
              </w:rPr>
              <w:t>5-Sistema di Qualità 1</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Revisione delle procedure ed istruzioni operative emesse nel 2012.</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12 mesi</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jc w:val="center"/>
              <w:rPr>
                <w:b/>
                <w:sz w:val="24"/>
                <w:szCs w:val="24"/>
              </w:rPr>
            </w:pPr>
            <w:r w:rsidRPr="009F3732">
              <w:rPr>
                <w:b/>
                <w:sz w:val="24"/>
                <w:szCs w:val="24"/>
              </w:rPr>
              <w:t>6-Sistema di Qualità 2</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rFonts w:cs="Calibri"/>
                <w:b/>
                <w:sz w:val="24"/>
                <w:szCs w:val="24"/>
              </w:rPr>
              <w:t>Miglioramento organizzativo e documentale con prioritaria attenzione al consenso informato</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6 mesi</w:t>
            </w:r>
          </w:p>
        </w:tc>
      </w:tr>
      <w:tr w:rsidR="00D675B0" w:rsidRPr="009F3732" w:rsidTr="00D675B0">
        <w:trPr>
          <w:cantSplit/>
          <w:trHeight w:val="1134"/>
        </w:trPr>
        <w:tc>
          <w:tcPr>
            <w:tcW w:w="1129" w:type="dxa"/>
            <w:shd w:val="clear" w:color="auto" w:fill="FBD4B4" w:themeFill="accent6"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7-8 Cultura</w:t>
            </w:r>
          </w:p>
        </w:tc>
        <w:tc>
          <w:tcPr>
            <w:tcW w:w="5954" w:type="dxa"/>
            <w:shd w:val="clear" w:color="auto" w:fill="FBD4B4" w:themeFill="accent6" w:themeFillTint="66"/>
          </w:tcPr>
          <w:p w:rsidR="00D675B0" w:rsidRPr="009F3732" w:rsidRDefault="00D675B0" w:rsidP="00D675B0">
            <w:pPr>
              <w:shd w:val="clear" w:color="auto" w:fill="FFFFFF" w:themeFill="background1"/>
              <w:rPr>
                <w:b/>
                <w:sz w:val="24"/>
                <w:szCs w:val="24"/>
              </w:rPr>
            </w:pPr>
            <w:r w:rsidRPr="009F3732">
              <w:rPr>
                <w:b/>
                <w:sz w:val="24"/>
                <w:szCs w:val="24"/>
              </w:rPr>
              <w:t xml:space="preserve">Termine dei restauri della cappella Nord e suo utilizzo. </w:t>
            </w:r>
          </w:p>
          <w:p w:rsidR="00D675B0" w:rsidRPr="009F3732" w:rsidRDefault="00D675B0" w:rsidP="00D675B0">
            <w:pPr>
              <w:shd w:val="clear" w:color="auto" w:fill="FFFFFF" w:themeFill="background1"/>
              <w:rPr>
                <w:b/>
                <w:sz w:val="24"/>
                <w:szCs w:val="24"/>
              </w:rPr>
            </w:pPr>
            <w:r w:rsidRPr="009F3732">
              <w:rPr>
                <w:b/>
                <w:sz w:val="24"/>
                <w:szCs w:val="24"/>
              </w:rPr>
              <w:t>Restauro e ritinteggiatura della volta dell’aula centrale previo ottenimento autorizzazione.</w:t>
            </w:r>
          </w:p>
        </w:tc>
        <w:tc>
          <w:tcPr>
            <w:tcW w:w="2545" w:type="dxa"/>
            <w:shd w:val="clear" w:color="auto" w:fill="FBD4B4" w:themeFill="accent6" w:themeFillTint="66"/>
          </w:tcPr>
          <w:p w:rsidR="00D675B0" w:rsidRPr="009F3732" w:rsidRDefault="00D675B0" w:rsidP="00D675B0">
            <w:pPr>
              <w:shd w:val="clear" w:color="auto" w:fill="FFFFFF" w:themeFill="background1"/>
              <w:rPr>
                <w:b/>
                <w:sz w:val="24"/>
                <w:szCs w:val="24"/>
              </w:rPr>
            </w:pPr>
            <w:r w:rsidRPr="009F3732">
              <w:rPr>
                <w:b/>
                <w:sz w:val="24"/>
                <w:szCs w:val="24"/>
              </w:rPr>
              <w:t>6 mesi</w:t>
            </w:r>
          </w:p>
          <w:p w:rsidR="00D675B0" w:rsidRPr="009F3732" w:rsidRDefault="00D675B0" w:rsidP="00D675B0">
            <w:pPr>
              <w:shd w:val="clear" w:color="auto" w:fill="FFFFFF" w:themeFill="background1"/>
              <w:rPr>
                <w:b/>
                <w:sz w:val="24"/>
                <w:szCs w:val="24"/>
              </w:rPr>
            </w:pPr>
            <w:r w:rsidRPr="009F3732">
              <w:rPr>
                <w:b/>
                <w:sz w:val="24"/>
                <w:szCs w:val="24"/>
              </w:rPr>
              <w:t>18 mesi</w:t>
            </w:r>
          </w:p>
        </w:tc>
      </w:tr>
      <w:tr w:rsidR="00D675B0" w:rsidRPr="009F3732" w:rsidTr="00D675B0">
        <w:trPr>
          <w:cantSplit/>
          <w:trHeight w:val="1134"/>
        </w:trPr>
        <w:tc>
          <w:tcPr>
            <w:tcW w:w="1129" w:type="dxa"/>
            <w:shd w:val="clear" w:color="auto" w:fill="CCC0D9" w:themeFill="accent4"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9-Sicurezza sul lavoro</w:t>
            </w:r>
          </w:p>
        </w:tc>
        <w:tc>
          <w:tcPr>
            <w:tcW w:w="5954"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rFonts w:cs="Calibri"/>
                <w:b/>
                <w:sz w:val="24"/>
                <w:szCs w:val="24"/>
              </w:rPr>
              <w:t xml:space="preserve">Miglioramento del Sistema di Gestione della Sicurezza  </w:t>
            </w:r>
          </w:p>
        </w:tc>
        <w:tc>
          <w:tcPr>
            <w:tcW w:w="2545" w:type="dxa"/>
            <w:shd w:val="clear" w:color="auto" w:fill="CCC0D9" w:themeFill="accent4" w:themeFillTint="66"/>
          </w:tcPr>
          <w:p w:rsidR="00D675B0" w:rsidRPr="009F3732" w:rsidRDefault="00D675B0" w:rsidP="00D675B0">
            <w:pPr>
              <w:shd w:val="clear" w:color="auto" w:fill="FFFFFF" w:themeFill="background1"/>
              <w:autoSpaceDE w:val="0"/>
              <w:autoSpaceDN w:val="0"/>
              <w:adjustRightInd w:val="0"/>
              <w:jc w:val="both"/>
              <w:rPr>
                <w:b/>
                <w:sz w:val="24"/>
                <w:szCs w:val="24"/>
              </w:rPr>
            </w:pPr>
            <w:r w:rsidRPr="009F3732">
              <w:rPr>
                <w:b/>
                <w:sz w:val="24"/>
                <w:szCs w:val="24"/>
              </w:rPr>
              <w:t>Continuo</w:t>
            </w:r>
          </w:p>
        </w:tc>
      </w:tr>
      <w:tr w:rsidR="00D675B0" w:rsidRPr="009F3732" w:rsidTr="00D675B0">
        <w:trPr>
          <w:cantSplit/>
          <w:trHeight w:val="1134"/>
        </w:trPr>
        <w:tc>
          <w:tcPr>
            <w:tcW w:w="1129" w:type="dxa"/>
            <w:shd w:val="clear" w:color="auto" w:fill="C4BC96" w:themeFill="background2" w:themeFillShade="BF"/>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10-Ambiente</w:t>
            </w:r>
          </w:p>
        </w:tc>
        <w:tc>
          <w:tcPr>
            <w:tcW w:w="5954" w:type="dxa"/>
            <w:shd w:val="clear" w:color="auto" w:fill="C4BC96" w:themeFill="background2" w:themeFillShade="BF"/>
          </w:tcPr>
          <w:p w:rsidR="00D675B0" w:rsidRPr="009F3732" w:rsidRDefault="00D675B0" w:rsidP="00D675B0">
            <w:pPr>
              <w:shd w:val="clear" w:color="auto" w:fill="FFFFFF" w:themeFill="background1"/>
              <w:rPr>
                <w:rFonts w:cs="Calibri"/>
                <w:b/>
                <w:sz w:val="24"/>
                <w:szCs w:val="24"/>
              </w:rPr>
            </w:pPr>
            <w:r w:rsidRPr="009F3732">
              <w:rPr>
                <w:rFonts w:cs="Calibri"/>
                <w:b/>
                <w:sz w:val="24"/>
                <w:szCs w:val="24"/>
              </w:rPr>
              <w:t>Attuazione della politica ambientale 2014</w:t>
            </w:r>
          </w:p>
          <w:p w:rsidR="00D675B0" w:rsidRPr="009F3732" w:rsidRDefault="00D675B0" w:rsidP="00D675B0">
            <w:pPr>
              <w:shd w:val="clear" w:color="auto" w:fill="FFFFFF" w:themeFill="background1"/>
              <w:rPr>
                <w:rFonts w:cs="Calibri"/>
                <w:b/>
                <w:sz w:val="24"/>
                <w:szCs w:val="24"/>
              </w:rPr>
            </w:pPr>
            <w:r w:rsidRPr="009F3732">
              <w:rPr>
                <w:rFonts w:cs="Calibri"/>
                <w:b/>
                <w:sz w:val="24"/>
                <w:szCs w:val="24"/>
              </w:rPr>
              <w:t>Presidio delle procedure ambientali</w:t>
            </w:r>
          </w:p>
        </w:tc>
        <w:tc>
          <w:tcPr>
            <w:tcW w:w="2545" w:type="dxa"/>
            <w:shd w:val="clear" w:color="auto" w:fill="C4BC96" w:themeFill="background2" w:themeFillShade="BF"/>
          </w:tcPr>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Continuo</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12 mesi</w:t>
            </w:r>
          </w:p>
        </w:tc>
      </w:tr>
      <w:tr w:rsidR="00D675B0" w:rsidRPr="009F3732" w:rsidTr="00D675B0">
        <w:trPr>
          <w:cantSplit/>
          <w:trHeight w:val="1134"/>
        </w:trPr>
        <w:tc>
          <w:tcPr>
            <w:tcW w:w="1129" w:type="dxa"/>
            <w:shd w:val="clear" w:color="auto" w:fill="B6DDE8" w:themeFill="accent5" w:themeFillTint="66"/>
            <w:textDirection w:val="btLr"/>
          </w:tcPr>
          <w:p w:rsidR="00D675B0" w:rsidRPr="009F3732" w:rsidRDefault="00D675B0" w:rsidP="00D675B0">
            <w:pPr>
              <w:shd w:val="clear" w:color="auto" w:fill="FFFFFF" w:themeFill="background1"/>
              <w:ind w:left="113"/>
              <w:rPr>
                <w:b/>
                <w:sz w:val="24"/>
                <w:szCs w:val="24"/>
              </w:rPr>
            </w:pPr>
            <w:r w:rsidRPr="009F3732">
              <w:rPr>
                <w:rFonts w:cs="Calibri"/>
                <w:b/>
                <w:sz w:val="24"/>
                <w:szCs w:val="24"/>
              </w:rPr>
              <w:t xml:space="preserve">11-D. </w:t>
            </w:r>
            <w:proofErr w:type="spellStart"/>
            <w:r w:rsidRPr="009F3732">
              <w:rPr>
                <w:rFonts w:cs="Calibri"/>
                <w:b/>
                <w:sz w:val="24"/>
                <w:szCs w:val="24"/>
              </w:rPr>
              <w:t>Lgs</w:t>
            </w:r>
            <w:proofErr w:type="spellEnd"/>
            <w:r w:rsidRPr="009F3732">
              <w:rPr>
                <w:rFonts w:cs="Calibri"/>
                <w:b/>
                <w:sz w:val="24"/>
                <w:szCs w:val="24"/>
              </w:rPr>
              <w:t>. 231/2001</w:t>
            </w:r>
          </w:p>
        </w:tc>
        <w:tc>
          <w:tcPr>
            <w:tcW w:w="5954" w:type="dxa"/>
            <w:shd w:val="clear" w:color="auto" w:fill="B6DDE8" w:themeFill="accent5" w:themeFillTint="66"/>
          </w:tcPr>
          <w:p w:rsidR="00D675B0" w:rsidRPr="009F3732" w:rsidRDefault="00D675B0" w:rsidP="00D675B0">
            <w:pPr>
              <w:shd w:val="clear" w:color="auto" w:fill="FFFFFF" w:themeFill="background1"/>
              <w:rPr>
                <w:rFonts w:cs="Calibri"/>
                <w:b/>
                <w:sz w:val="24"/>
                <w:szCs w:val="24"/>
              </w:rPr>
            </w:pPr>
            <w:r w:rsidRPr="009F3732">
              <w:rPr>
                <w:rFonts w:cs="Calibri"/>
                <w:b/>
                <w:sz w:val="24"/>
                <w:szCs w:val="24"/>
              </w:rPr>
              <w:t xml:space="preserve">Miglioramento del presidio dei reati ex D. </w:t>
            </w:r>
            <w:proofErr w:type="spellStart"/>
            <w:r w:rsidRPr="009F3732">
              <w:rPr>
                <w:rFonts w:cs="Calibri"/>
                <w:b/>
                <w:sz w:val="24"/>
                <w:szCs w:val="24"/>
              </w:rPr>
              <w:t>Lgs</w:t>
            </w:r>
            <w:proofErr w:type="spellEnd"/>
            <w:r w:rsidRPr="009F3732">
              <w:rPr>
                <w:rFonts w:cs="Calibri"/>
                <w:b/>
                <w:sz w:val="24"/>
                <w:szCs w:val="24"/>
              </w:rPr>
              <w:t xml:space="preserve">. 231/2001 Revisione delle procedure con attenzione alla segregazione dei compiti e della tracciabilità, miglioramento dei flussi verso </w:t>
            </w:r>
            <w:proofErr w:type="spellStart"/>
            <w:r w:rsidRPr="009F3732">
              <w:rPr>
                <w:rFonts w:cs="Calibri"/>
                <w:b/>
                <w:sz w:val="24"/>
                <w:szCs w:val="24"/>
              </w:rPr>
              <w:t>OdV</w:t>
            </w:r>
            <w:proofErr w:type="spellEnd"/>
          </w:p>
        </w:tc>
        <w:tc>
          <w:tcPr>
            <w:tcW w:w="2545" w:type="dxa"/>
            <w:shd w:val="clear" w:color="auto" w:fill="B6DDE8" w:themeFill="accent5" w:themeFillTint="66"/>
          </w:tcPr>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Continuo</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12 mesi</w:t>
            </w:r>
          </w:p>
        </w:tc>
      </w:tr>
      <w:tr w:rsidR="00D675B0" w:rsidRPr="009F3732" w:rsidTr="00D675B0">
        <w:trPr>
          <w:cantSplit/>
          <w:trHeight w:val="1134"/>
        </w:trPr>
        <w:tc>
          <w:tcPr>
            <w:tcW w:w="1129" w:type="dxa"/>
            <w:shd w:val="clear" w:color="auto" w:fill="FBD4B4" w:themeFill="accent6" w:themeFillTint="66"/>
            <w:textDirection w:val="btLr"/>
          </w:tcPr>
          <w:p w:rsidR="00D675B0" w:rsidRPr="009F3732" w:rsidRDefault="00D675B0" w:rsidP="00D675B0">
            <w:pPr>
              <w:shd w:val="clear" w:color="auto" w:fill="FFFFFF" w:themeFill="background1"/>
              <w:ind w:left="113"/>
              <w:rPr>
                <w:rFonts w:cs="Calibri"/>
                <w:b/>
                <w:sz w:val="24"/>
                <w:szCs w:val="24"/>
              </w:rPr>
            </w:pPr>
            <w:r w:rsidRPr="009F3732">
              <w:rPr>
                <w:rFonts w:cs="Calibri"/>
                <w:b/>
                <w:sz w:val="24"/>
                <w:szCs w:val="24"/>
              </w:rPr>
              <w:t>12-Risorse umane</w:t>
            </w:r>
          </w:p>
        </w:tc>
        <w:tc>
          <w:tcPr>
            <w:tcW w:w="5954" w:type="dxa"/>
            <w:shd w:val="clear" w:color="auto" w:fill="FBD4B4" w:themeFill="accent6" w:themeFillTint="66"/>
          </w:tcPr>
          <w:p w:rsidR="00D675B0" w:rsidRPr="009F3732" w:rsidRDefault="00D675B0" w:rsidP="00D675B0">
            <w:pPr>
              <w:shd w:val="clear" w:color="auto" w:fill="FFFFFF" w:themeFill="background1"/>
              <w:rPr>
                <w:rFonts w:cs="Calibri"/>
                <w:b/>
                <w:sz w:val="24"/>
                <w:szCs w:val="24"/>
              </w:rPr>
            </w:pPr>
            <w:r w:rsidRPr="009F3732">
              <w:rPr>
                <w:rFonts w:cs="Calibri"/>
                <w:b/>
                <w:sz w:val="24"/>
                <w:szCs w:val="24"/>
              </w:rPr>
              <w:t xml:space="preserve">Migliore definizione della organizzazione </w:t>
            </w:r>
          </w:p>
          <w:p w:rsidR="00D675B0" w:rsidRPr="009F3732" w:rsidRDefault="00D675B0" w:rsidP="00D675B0">
            <w:pPr>
              <w:shd w:val="clear" w:color="auto" w:fill="FFFFFF" w:themeFill="background1"/>
              <w:rPr>
                <w:rFonts w:cs="Calibri"/>
                <w:b/>
                <w:sz w:val="24"/>
                <w:szCs w:val="24"/>
              </w:rPr>
            </w:pPr>
            <w:r w:rsidRPr="009F3732">
              <w:rPr>
                <w:rFonts w:cs="Calibri"/>
                <w:b/>
                <w:sz w:val="24"/>
                <w:szCs w:val="24"/>
              </w:rPr>
              <w:t>Redazione del documento richiesto dalla DGR.2569/14</w:t>
            </w:r>
          </w:p>
        </w:tc>
        <w:tc>
          <w:tcPr>
            <w:tcW w:w="2545" w:type="dxa"/>
            <w:shd w:val="clear" w:color="auto" w:fill="FBD4B4" w:themeFill="accent6" w:themeFillTint="66"/>
          </w:tcPr>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4 mesi</w:t>
            </w:r>
          </w:p>
        </w:tc>
      </w:tr>
    </w:tbl>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pStyle w:val="Paragrafoelenco"/>
        <w:numPr>
          <w:ilvl w:val="0"/>
          <w:numId w:val="6"/>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Progetti per reparto o servizio per l’anno 2015</w:t>
      </w:r>
    </w:p>
    <w:tbl>
      <w:tblPr>
        <w:tblStyle w:val="Grigliatabella"/>
        <w:tblW w:w="9606" w:type="dxa"/>
        <w:tblLook w:val="04A0" w:firstRow="1" w:lastRow="0" w:firstColumn="1" w:lastColumn="0" w:noHBand="0" w:noVBand="1"/>
      </w:tblPr>
      <w:tblGrid>
        <w:gridCol w:w="1101"/>
        <w:gridCol w:w="5953"/>
        <w:gridCol w:w="2552"/>
      </w:tblGrid>
      <w:tr w:rsidR="00D675B0" w:rsidRPr="009F3732" w:rsidTr="00D675B0">
        <w:trPr>
          <w:trHeight w:val="414"/>
        </w:trPr>
        <w:tc>
          <w:tcPr>
            <w:tcW w:w="1101" w:type="dxa"/>
            <w:shd w:val="clear" w:color="auto" w:fill="E5DFEC" w:themeFill="accent4" w:themeFillTint="33"/>
          </w:tcPr>
          <w:p w:rsidR="00D675B0" w:rsidRPr="009F3732" w:rsidRDefault="00D675B0" w:rsidP="00D675B0">
            <w:pPr>
              <w:shd w:val="clear" w:color="auto" w:fill="FFFFFF" w:themeFill="background1"/>
              <w:rPr>
                <w:b/>
                <w:sz w:val="24"/>
                <w:szCs w:val="24"/>
              </w:rPr>
            </w:pPr>
            <w:r w:rsidRPr="009F3732">
              <w:rPr>
                <w:b/>
                <w:sz w:val="24"/>
                <w:szCs w:val="24"/>
              </w:rPr>
              <w:t>AREA</w:t>
            </w:r>
          </w:p>
        </w:tc>
        <w:tc>
          <w:tcPr>
            <w:tcW w:w="5953" w:type="dxa"/>
            <w:shd w:val="clear" w:color="auto" w:fill="E5DFEC" w:themeFill="accent4" w:themeFillTint="33"/>
          </w:tcPr>
          <w:p w:rsidR="00D675B0" w:rsidRPr="009F3732" w:rsidRDefault="00D675B0" w:rsidP="00D675B0">
            <w:pPr>
              <w:shd w:val="clear" w:color="auto" w:fill="FFFFFF" w:themeFill="background1"/>
              <w:rPr>
                <w:b/>
                <w:sz w:val="24"/>
                <w:szCs w:val="24"/>
              </w:rPr>
            </w:pPr>
            <w:r w:rsidRPr="009F3732">
              <w:rPr>
                <w:b/>
                <w:sz w:val="24"/>
                <w:szCs w:val="24"/>
              </w:rPr>
              <w:t>OBIETTIVI ED AZIONI</w:t>
            </w:r>
          </w:p>
        </w:tc>
        <w:tc>
          <w:tcPr>
            <w:tcW w:w="2552" w:type="dxa"/>
            <w:shd w:val="clear" w:color="auto" w:fill="E5DFEC" w:themeFill="accent4" w:themeFillTint="33"/>
          </w:tcPr>
          <w:p w:rsidR="00D675B0" w:rsidRPr="009F3732" w:rsidRDefault="00D675B0" w:rsidP="00D675B0">
            <w:pPr>
              <w:shd w:val="clear" w:color="auto" w:fill="FFFFFF" w:themeFill="background1"/>
              <w:rPr>
                <w:b/>
                <w:sz w:val="24"/>
                <w:szCs w:val="24"/>
              </w:rPr>
            </w:pPr>
            <w:r w:rsidRPr="009F3732">
              <w:rPr>
                <w:b/>
                <w:sz w:val="24"/>
                <w:szCs w:val="24"/>
              </w:rPr>
              <w:t>TEMPISTICA</w:t>
            </w:r>
          </w:p>
        </w:tc>
      </w:tr>
      <w:tr w:rsidR="00D675B0" w:rsidRPr="009F3732" w:rsidTr="00D675B0">
        <w:trPr>
          <w:cantSplit/>
          <w:trHeight w:val="1134"/>
        </w:trPr>
        <w:tc>
          <w:tcPr>
            <w:tcW w:w="1101" w:type="dxa"/>
            <w:vMerge w:val="restart"/>
            <w:shd w:val="clear" w:color="auto" w:fill="CCC0D9" w:themeFill="accent4" w:themeFillTint="66"/>
            <w:textDirection w:val="btLr"/>
            <w:vAlign w:val="center"/>
          </w:tcPr>
          <w:p w:rsidR="00D675B0" w:rsidRPr="009F3732" w:rsidRDefault="00D675B0" w:rsidP="00D675B0">
            <w:pPr>
              <w:shd w:val="clear" w:color="auto" w:fill="FFFFFF" w:themeFill="background1"/>
              <w:ind w:left="113"/>
              <w:jc w:val="center"/>
              <w:rPr>
                <w:b/>
                <w:sz w:val="24"/>
                <w:szCs w:val="24"/>
              </w:rPr>
            </w:pPr>
            <w:r w:rsidRPr="009F3732">
              <w:rPr>
                <w:rFonts w:cs="Calibri"/>
                <w:b/>
                <w:sz w:val="24"/>
                <w:szCs w:val="24"/>
              </w:rPr>
              <w:t>13-18 Area socio-sanitaria</w:t>
            </w:r>
          </w:p>
        </w:tc>
        <w:tc>
          <w:tcPr>
            <w:tcW w:w="5953" w:type="dxa"/>
            <w:shd w:val="clear" w:color="auto" w:fill="CCC0D9" w:themeFill="accent4" w:themeFillTint="66"/>
          </w:tcPr>
          <w:p w:rsidR="00D675B0" w:rsidRPr="009F3732" w:rsidRDefault="00D675B0" w:rsidP="00D675B0">
            <w:pPr>
              <w:pStyle w:val="Paragrafoelenco"/>
              <w:shd w:val="clear" w:color="auto" w:fill="FFFFFF" w:themeFill="background1"/>
              <w:autoSpaceDE w:val="0"/>
              <w:autoSpaceDN w:val="0"/>
              <w:adjustRightInd w:val="0"/>
              <w:ind w:left="57"/>
              <w:jc w:val="both"/>
              <w:rPr>
                <w:rFonts w:cs="Calibri"/>
                <w:sz w:val="24"/>
                <w:szCs w:val="24"/>
              </w:rPr>
            </w:pPr>
            <w:r w:rsidRPr="009F3732">
              <w:rPr>
                <w:rFonts w:cs="Calibri"/>
                <w:sz w:val="24"/>
                <w:szCs w:val="24"/>
              </w:rPr>
              <w:t xml:space="preserve">Ambito 1 - educativo, di </w:t>
            </w:r>
            <w:proofErr w:type="gramStart"/>
            <w:r w:rsidRPr="009F3732">
              <w:rPr>
                <w:rFonts w:cs="Calibri"/>
                <w:sz w:val="24"/>
                <w:szCs w:val="24"/>
              </w:rPr>
              <w:t>animazione ,</w:t>
            </w:r>
            <w:proofErr w:type="gramEnd"/>
            <w:r w:rsidRPr="009F3732">
              <w:rPr>
                <w:rFonts w:cs="Calibri"/>
                <w:sz w:val="24"/>
                <w:szCs w:val="24"/>
              </w:rPr>
              <w:t xml:space="preserve"> di socializzazione</w:t>
            </w:r>
          </w:p>
          <w:p w:rsidR="00D675B0" w:rsidRPr="009F3732" w:rsidRDefault="00D675B0" w:rsidP="00D675B0">
            <w:pPr>
              <w:shd w:val="clear" w:color="auto" w:fill="FFFFFF" w:themeFill="background1"/>
              <w:autoSpaceDE w:val="0"/>
              <w:autoSpaceDN w:val="0"/>
              <w:adjustRightInd w:val="0"/>
              <w:ind w:left="57"/>
              <w:jc w:val="both"/>
              <w:rPr>
                <w:rFonts w:cs="Calibri"/>
                <w:sz w:val="24"/>
                <w:szCs w:val="24"/>
              </w:rPr>
            </w:pPr>
            <w:r w:rsidRPr="009F3732">
              <w:rPr>
                <w:rFonts w:cs="Calibri"/>
                <w:sz w:val="24"/>
                <w:szCs w:val="24"/>
              </w:rPr>
              <w:t>Adeguamento alla DGR 2569 del 31-10-2015</w:t>
            </w:r>
          </w:p>
          <w:p w:rsidR="00D675B0" w:rsidRPr="009F3732" w:rsidRDefault="00D675B0" w:rsidP="00D675B0">
            <w:pPr>
              <w:shd w:val="clear" w:color="auto" w:fill="FFFFFF" w:themeFill="background1"/>
              <w:rPr>
                <w:b/>
                <w:sz w:val="24"/>
                <w:szCs w:val="24"/>
              </w:rPr>
            </w:pPr>
            <w:r w:rsidRPr="009F3732">
              <w:rPr>
                <w:rFonts w:cs="Calibri"/>
                <w:sz w:val="24"/>
                <w:szCs w:val="24"/>
              </w:rPr>
              <w:t>Miglioramento dell’appropriatezza ex DGR 1765</w:t>
            </w:r>
            <w:r w:rsidRPr="009F3732">
              <w:rPr>
                <w:b/>
                <w:sz w:val="24"/>
                <w:szCs w:val="24"/>
              </w:rPr>
              <w:t xml:space="preserve"> </w:t>
            </w:r>
          </w:p>
          <w:p w:rsidR="00D675B0" w:rsidRPr="009F3732" w:rsidRDefault="00D675B0" w:rsidP="00D675B0">
            <w:pPr>
              <w:shd w:val="clear" w:color="auto" w:fill="FFFFFF" w:themeFill="background1"/>
              <w:rPr>
                <w:b/>
                <w:sz w:val="24"/>
                <w:szCs w:val="24"/>
              </w:rPr>
            </w:pPr>
            <w:r w:rsidRPr="009F3732">
              <w:rPr>
                <w:b/>
                <w:sz w:val="24"/>
                <w:szCs w:val="24"/>
              </w:rPr>
              <w:t>Conclusione del progetto biennale di Animazione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6 mesi</w:t>
            </w:r>
          </w:p>
          <w:p w:rsidR="00D675B0" w:rsidRPr="009F3732" w:rsidRDefault="00D675B0" w:rsidP="00D675B0">
            <w:pPr>
              <w:shd w:val="clear" w:color="auto" w:fill="FFFFFF" w:themeFill="background1"/>
              <w:rPr>
                <w:b/>
                <w:sz w:val="24"/>
                <w:szCs w:val="24"/>
              </w:rPr>
            </w:pPr>
            <w:r w:rsidRPr="009F3732">
              <w:rPr>
                <w:b/>
                <w:sz w:val="24"/>
                <w:szCs w:val="24"/>
              </w:rPr>
              <w:t>6 mesi</w:t>
            </w:r>
          </w:p>
          <w:p w:rsidR="00D675B0" w:rsidRPr="009F3732" w:rsidRDefault="00D675B0" w:rsidP="00D675B0">
            <w:pPr>
              <w:shd w:val="clear" w:color="auto" w:fill="FFFFFF" w:themeFill="background1"/>
              <w:rPr>
                <w:b/>
                <w:sz w:val="24"/>
                <w:szCs w:val="24"/>
              </w:rPr>
            </w:pPr>
            <w:r w:rsidRPr="009F3732">
              <w:rPr>
                <w:b/>
                <w:sz w:val="24"/>
                <w:szCs w:val="24"/>
              </w:rPr>
              <w:t>12 mesi</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2 - coinvolgimento del territorio</w:t>
            </w:r>
          </w:p>
          <w:p w:rsidR="00D675B0" w:rsidRPr="009F3732" w:rsidRDefault="00D675B0" w:rsidP="00D675B0">
            <w:pPr>
              <w:shd w:val="clear" w:color="auto" w:fill="FFFFFF" w:themeFill="background1"/>
              <w:rPr>
                <w:rFonts w:cs="Calibri"/>
                <w:sz w:val="24"/>
                <w:szCs w:val="24"/>
              </w:rPr>
            </w:pPr>
            <w:r w:rsidRPr="009F3732">
              <w:rPr>
                <w:rFonts w:cs="Calibri"/>
                <w:sz w:val="24"/>
                <w:szCs w:val="24"/>
              </w:rPr>
              <w:t xml:space="preserve">Revisione del ruolo dei volontari </w:t>
            </w:r>
          </w:p>
          <w:p w:rsidR="00D675B0" w:rsidRPr="009F3732" w:rsidRDefault="00D675B0" w:rsidP="00D675B0">
            <w:pPr>
              <w:shd w:val="clear" w:color="auto" w:fill="FFFFFF" w:themeFill="background1"/>
              <w:rPr>
                <w:rFonts w:cs="Calibri"/>
                <w:sz w:val="24"/>
                <w:szCs w:val="24"/>
              </w:rPr>
            </w:pPr>
            <w:r w:rsidRPr="009F3732">
              <w:rPr>
                <w:rFonts w:cs="Calibri"/>
                <w:sz w:val="24"/>
                <w:szCs w:val="24"/>
              </w:rPr>
              <w:t>Definizione di una procedura per questa figura per regolamentarne la presenza</w:t>
            </w:r>
          </w:p>
          <w:p w:rsidR="00D675B0" w:rsidRPr="009F3732" w:rsidRDefault="00D675B0" w:rsidP="00D675B0">
            <w:pPr>
              <w:shd w:val="clear" w:color="auto" w:fill="FFFFFF" w:themeFill="background1"/>
              <w:rPr>
                <w:b/>
                <w:sz w:val="24"/>
                <w:szCs w:val="24"/>
              </w:rPr>
            </w:pPr>
            <w:r w:rsidRPr="009F3732">
              <w:rPr>
                <w:rFonts w:cs="Calibri"/>
                <w:sz w:val="24"/>
                <w:szCs w:val="24"/>
              </w:rPr>
              <w:t>Attuazione della convenzione stipulata col Comune di Civate a gennaio 2015</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12 mesi</w:t>
            </w:r>
          </w:p>
          <w:p w:rsidR="00D675B0" w:rsidRPr="009F3732" w:rsidRDefault="00D675B0" w:rsidP="00D675B0">
            <w:pPr>
              <w:shd w:val="clear" w:color="auto" w:fill="FFFFFF" w:themeFill="background1"/>
              <w:rPr>
                <w:b/>
                <w:sz w:val="24"/>
                <w:szCs w:val="24"/>
              </w:rPr>
            </w:pPr>
            <w:r w:rsidRPr="009F3732">
              <w:rPr>
                <w:b/>
                <w:sz w:val="24"/>
                <w:szCs w:val="24"/>
              </w:rPr>
              <w:t>4 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12 mesi</w:t>
            </w:r>
          </w:p>
          <w:p w:rsidR="00D675B0" w:rsidRPr="009F3732" w:rsidRDefault="00D675B0" w:rsidP="00D675B0">
            <w:pPr>
              <w:shd w:val="clear" w:color="auto" w:fill="FFFFFF" w:themeFill="background1"/>
              <w:rPr>
                <w:b/>
                <w:sz w:val="24"/>
                <w:szCs w:val="24"/>
              </w:rPr>
            </w:pP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b/>
                <w:sz w:val="24"/>
                <w:szCs w:val="24"/>
              </w:rPr>
              <w:t xml:space="preserve">Ambito 3 - </w:t>
            </w:r>
            <w:r w:rsidRPr="009F3732">
              <w:rPr>
                <w:rFonts w:cs="Calibri"/>
                <w:sz w:val="24"/>
                <w:szCs w:val="24"/>
              </w:rPr>
              <w:t>mantenimento delle abilità cognitive e motorie</w:t>
            </w:r>
          </w:p>
          <w:p w:rsidR="00D675B0" w:rsidRPr="009F3732" w:rsidRDefault="00D675B0" w:rsidP="00D675B0">
            <w:pPr>
              <w:pStyle w:val="Paragrafoelenco"/>
              <w:numPr>
                <w:ilvl w:val="0"/>
                <w:numId w:val="4"/>
              </w:numPr>
              <w:shd w:val="clear" w:color="auto" w:fill="FFFFFF" w:themeFill="background1"/>
              <w:autoSpaceDE w:val="0"/>
              <w:autoSpaceDN w:val="0"/>
              <w:adjustRightInd w:val="0"/>
              <w:jc w:val="both"/>
              <w:rPr>
                <w:rFonts w:cs="Calibri"/>
                <w:sz w:val="24"/>
                <w:szCs w:val="24"/>
              </w:rPr>
            </w:pPr>
            <w:r w:rsidRPr="009F3732">
              <w:rPr>
                <w:rFonts w:cs="Calibri"/>
                <w:sz w:val="24"/>
                <w:szCs w:val="24"/>
              </w:rPr>
              <w:t>Adeguamento alla DGR 2569 del 31-10-2015, attraverso condivisione con i responsabili di reparto e servizio dei requisiti richiesti dalla DGR 2569 ed azioni di adeguamento.</w:t>
            </w:r>
          </w:p>
          <w:p w:rsidR="00D675B0" w:rsidRPr="009F3732" w:rsidRDefault="00D675B0" w:rsidP="00D675B0">
            <w:pPr>
              <w:pStyle w:val="Paragrafoelenco"/>
              <w:numPr>
                <w:ilvl w:val="0"/>
                <w:numId w:val="4"/>
              </w:numPr>
              <w:shd w:val="clear" w:color="auto" w:fill="FFFFFF" w:themeFill="background1"/>
              <w:rPr>
                <w:rFonts w:cs="Calibri"/>
                <w:sz w:val="24"/>
                <w:szCs w:val="24"/>
              </w:rPr>
            </w:pPr>
            <w:r w:rsidRPr="009F3732">
              <w:rPr>
                <w:rFonts w:cs="Calibri"/>
                <w:sz w:val="24"/>
                <w:szCs w:val="24"/>
              </w:rPr>
              <w:t>Miglioramento dell’appropriatezza ex DGR 1765, attraverso revisione dei FASAS degli ospiti per verificare il grado di appropriatezza e studiare azioni correttive in caso di scostamento</w:t>
            </w:r>
          </w:p>
          <w:p w:rsidR="00D675B0" w:rsidRPr="009F3732" w:rsidRDefault="00D675B0" w:rsidP="00D675B0">
            <w:pPr>
              <w:pStyle w:val="Paragrafoelenco"/>
              <w:numPr>
                <w:ilvl w:val="0"/>
                <w:numId w:val="4"/>
              </w:numPr>
              <w:shd w:val="clear" w:color="auto" w:fill="FFFFFF" w:themeFill="background1"/>
              <w:rPr>
                <w:b/>
                <w:sz w:val="24"/>
                <w:szCs w:val="24"/>
              </w:rPr>
            </w:pPr>
            <w:r w:rsidRPr="009F3732">
              <w:rPr>
                <w:b/>
                <w:sz w:val="24"/>
                <w:szCs w:val="24"/>
              </w:rPr>
              <w:t>Predisposizione del progetto Fisioterapico</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4 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6 mesi</w:t>
            </w:r>
          </w:p>
          <w:p w:rsidR="00D675B0" w:rsidRPr="009F3732" w:rsidRDefault="00D675B0" w:rsidP="00D675B0">
            <w:pPr>
              <w:pStyle w:val="Paragrafoelenco"/>
              <w:shd w:val="clear" w:color="auto" w:fill="FFFFFF" w:themeFill="background1"/>
              <w:rPr>
                <w:b/>
                <w:sz w:val="24"/>
                <w:szCs w:val="24"/>
              </w:rPr>
            </w:pPr>
          </w:p>
          <w:p w:rsidR="00D675B0" w:rsidRPr="009F3732" w:rsidRDefault="00D675B0" w:rsidP="00D675B0">
            <w:pPr>
              <w:pStyle w:val="Paragrafoelenco"/>
              <w:shd w:val="clear" w:color="auto" w:fill="FFFFFF" w:themeFill="background1"/>
              <w:rPr>
                <w:b/>
                <w:sz w:val="24"/>
                <w:szCs w:val="24"/>
              </w:rPr>
            </w:pPr>
          </w:p>
          <w:p w:rsidR="00D675B0" w:rsidRPr="009F3732" w:rsidRDefault="00D675B0" w:rsidP="00D675B0">
            <w:pPr>
              <w:pStyle w:val="Paragrafoelenco"/>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12 mesi</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4 - educazione alla salute e promozione del benessere</w:t>
            </w:r>
          </w:p>
          <w:p w:rsidR="00D675B0" w:rsidRPr="009F3732" w:rsidRDefault="00D675B0" w:rsidP="00D675B0">
            <w:pPr>
              <w:pStyle w:val="Paragrafoelenco"/>
              <w:numPr>
                <w:ilvl w:val="0"/>
                <w:numId w:val="4"/>
              </w:numPr>
              <w:shd w:val="clear" w:color="auto" w:fill="FFFFFF" w:themeFill="background1"/>
              <w:autoSpaceDE w:val="0"/>
              <w:autoSpaceDN w:val="0"/>
              <w:adjustRightInd w:val="0"/>
              <w:jc w:val="both"/>
              <w:rPr>
                <w:rFonts w:cs="Calibri"/>
                <w:sz w:val="24"/>
                <w:szCs w:val="24"/>
              </w:rPr>
            </w:pPr>
            <w:r w:rsidRPr="009F3732">
              <w:rPr>
                <w:rFonts w:cs="Calibri"/>
                <w:sz w:val="24"/>
                <w:szCs w:val="24"/>
              </w:rPr>
              <w:t>Adeguamento alla DGR 2569 del 31-10-2015</w:t>
            </w:r>
          </w:p>
          <w:p w:rsidR="00D675B0" w:rsidRPr="009F3732" w:rsidRDefault="00D675B0" w:rsidP="00D675B0">
            <w:pPr>
              <w:shd w:val="clear" w:color="auto" w:fill="FFFFFF" w:themeFill="background1"/>
              <w:autoSpaceDE w:val="0"/>
              <w:autoSpaceDN w:val="0"/>
              <w:adjustRightInd w:val="0"/>
              <w:ind w:left="360"/>
              <w:jc w:val="both"/>
              <w:rPr>
                <w:rFonts w:cs="Calibri"/>
                <w:sz w:val="24"/>
                <w:szCs w:val="24"/>
              </w:rPr>
            </w:pPr>
            <w:r w:rsidRPr="009F3732">
              <w:rPr>
                <w:rFonts w:cs="Calibri"/>
                <w:sz w:val="24"/>
                <w:szCs w:val="24"/>
              </w:rPr>
              <w:t>Approfondimento del tema e verifica del suo stato di attuazione, eventuale implementazione</w:t>
            </w:r>
          </w:p>
          <w:p w:rsidR="00D675B0" w:rsidRPr="009F3732" w:rsidRDefault="00D675B0" w:rsidP="00D675B0">
            <w:pPr>
              <w:shd w:val="clear" w:color="auto" w:fill="FFFFFF" w:themeFill="background1"/>
              <w:rPr>
                <w:b/>
                <w:sz w:val="24"/>
                <w:szCs w:val="24"/>
              </w:rPr>
            </w:pPr>
            <w:r w:rsidRPr="009F3732">
              <w:rPr>
                <w:b/>
                <w:sz w:val="24"/>
                <w:szCs w:val="24"/>
              </w:rPr>
              <w:t>Registrazione delle attività degli ospiti</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4 mesi</w:t>
            </w:r>
          </w:p>
          <w:p w:rsidR="00D675B0" w:rsidRPr="009F3732" w:rsidRDefault="00D675B0" w:rsidP="00D675B0">
            <w:pPr>
              <w:pStyle w:val="Paragrafoelenco"/>
              <w:shd w:val="clear" w:color="auto" w:fill="FFFFFF" w:themeFill="background1"/>
              <w:rPr>
                <w:b/>
                <w:sz w:val="24"/>
                <w:szCs w:val="24"/>
              </w:rPr>
            </w:pPr>
          </w:p>
          <w:p w:rsidR="00D675B0" w:rsidRPr="009F3732" w:rsidRDefault="00D675B0" w:rsidP="00D675B0">
            <w:pPr>
              <w:pStyle w:val="Paragrafoelenco"/>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6 mesi</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 xml:space="preserve">Ambito 5 - sostegno delle famiglie e dei </w:t>
            </w:r>
            <w:proofErr w:type="spellStart"/>
            <w:r w:rsidRPr="009F3732">
              <w:rPr>
                <w:rFonts w:cs="Calibri"/>
                <w:sz w:val="24"/>
                <w:szCs w:val="24"/>
              </w:rPr>
              <w:t>caregiver</w:t>
            </w:r>
            <w:proofErr w:type="spellEnd"/>
          </w:p>
          <w:p w:rsidR="00D675B0" w:rsidRPr="009F3732" w:rsidRDefault="00D675B0" w:rsidP="00D675B0">
            <w:pPr>
              <w:shd w:val="clear" w:color="auto" w:fill="FFFFFF" w:themeFill="background1"/>
              <w:rPr>
                <w:rFonts w:cs="Calibri"/>
                <w:sz w:val="24"/>
                <w:szCs w:val="24"/>
              </w:rPr>
            </w:pPr>
            <w:r w:rsidRPr="009F3732">
              <w:rPr>
                <w:rFonts w:cs="Calibri"/>
                <w:sz w:val="24"/>
                <w:szCs w:val="24"/>
              </w:rPr>
              <w:t>Adeguamento alla DGR 2569 del 31-10-2015</w:t>
            </w:r>
          </w:p>
          <w:p w:rsidR="00D675B0" w:rsidRPr="009F3732" w:rsidRDefault="00D675B0" w:rsidP="00D675B0">
            <w:pPr>
              <w:shd w:val="clear" w:color="auto" w:fill="FFFFFF" w:themeFill="background1"/>
              <w:rPr>
                <w:b/>
                <w:sz w:val="24"/>
                <w:szCs w:val="24"/>
              </w:rPr>
            </w:pPr>
            <w:r w:rsidRPr="009F3732">
              <w:rPr>
                <w:rFonts w:cs="Calibri"/>
                <w:sz w:val="24"/>
                <w:szCs w:val="24"/>
              </w:rPr>
              <w:t>Approfondimento del tema e verifica del suo stato di attuazione, eventuale implementazione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6 mesi</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6 - miglioramento della qualità organizzativa e assistenziale nel rispetto dei principi di umanizzazione delle cure</w:t>
            </w:r>
          </w:p>
          <w:p w:rsidR="00D675B0" w:rsidRPr="009F3732" w:rsidRDefault="00D675B0" w:rsidP="00D675B0">
            <w:pPr>
              <w:shd w:val="clear" w:color="auto" w:fill="FFFFFF" w:themeFill="background1"/>
              <w:autoSpaceDE w:val="0"/>
              <w:autoSpaceDN w:val="0"/>
              <w:adjustRightInd w:val="0"/>
              <w:ind w:left="57"/>
              <w:jc w:val="both"/>
              <w:rPr>
                <w:rFonts w:cs="Calibri"/>
                <w:sz w:val="24"/>
                <w:szCs w:val="24"/>
              </w:rPr>
            </w:pPr>
            <w:r w:rsidRPr="009F3732">
              <w:rPr>
                <w:rFonts w:cs="Calibri"/>
                <w:sz w:val="24"/>
                <w:szCs w:val="24"/>
              </w:rPr>
              <w:t>Adeguamento alla DGR 2569 del 31-10-2015</w:t>
            </w:r>
          </w:p>
          <w:p w:rsidR="00D675B0" w:rsidRPr="009F3732" w:rsidRDefault="00D675B0" w:rsidP="00D675B0">
            <w:pPr>
              <w:pStyle w:val="Paragrafoelenco"/>
              <w:shd w:val="clear" w:color="auto" w:fill="FFFFFF" w:themeFill="background1"/>
              <w:autoSpaceDE w:val="0"/>
              <w:autoSpaceDN w:val="0"/>
              <w:adjustRightInd w:val="0"/>
              <w:ind w:left="0"/>
              <w:jc w:val="both"/>
              <w:rPr>
                <w:rFonts w:cs="Calibri"/>
                <w:sz w:val="24"/>
                <w:szCs w:val="24"/>
              </w:rPr>
            </w:pPr>
            <w:r w:rsidRPr="009F3732">
              <w:rPr>
                <w:rFonts w:cs="Calibri"/>
                <w:sz w:val="24"/>
                <w:szCs w:val="24"/>
              </w:rPr>
              <w:t>Condivisione con i responsabili di reparto e servizio dei requisiti richiesti dalla DGR 2569 ed azioni di adeguamento</w:t>
            </w:r>
          </w:p>
          <w:p w:rsidR="00D675B0" w:rsidRPr="009F3732" w:rsidRDefault="00D675B0" w:rsidP="00D675B0">
            <w:pPr>
              <w:pStyle w:val="Paragrafoelenco"/>
              <w:shd w:val="clear" w:color="auto" w:fill="FFFFFF" w:themeFill="background1"/>
              <w:autoSpaceDE w:val="0"/>
              <w:autoSpaceDN w:val="0"/>
              <w:adjustRightInd w:val="0"/>
              <w:ind w:left="0"/>
              <w:jc w:val="both"/>
              <w:rPr>
                <w:rFonts w:cs="Calibri"/>
                <w:sz w:val="24"/>
                <w:szCs w:val="24"/>
              </w:rPr>
            </w:pPr>
            <w:r w:rsidRPr="009F3732">
              <w:rPr>
                <w:rFonts w:cs="Calibri"/>
                <w:sz w:val="24"/>
                <w:szCs w:val="24"/>
              </w:rPr>
              <w:t>Miglioramento dell’appropriatezza ex DGR 1765 Revisione dei FASAS degli ospiti per verificare il grado di appropriatezza e studiare azioni correttive in caso di scostamento</w:t>
            </w:r>
          </w:p>
          <w:p w:rsidR="00D675B0" w:rsidRPr="009F3732" w:rsidRDefault="00D675B0" w:rsidP="00D675B0">
            <w:pPr>
              <w:shd w:val="clear" w:color="auto" w:fill="FFFFFF" w:themeFill="background1"/>
              <w:autoSpaceDE w:val="0"/>
              <w:autoSpaceDN w:val="0"/>
              <w:adjustRightInd w:val="0"/>
              <w:ind w:left="57"/>
              <w:jc w:val="both"/>
              <w:rPr>
                <w:b/>
                <w:sz w:val="24"/>
                <w:szCs w:val="24"/>
              </w:rPr>
            </w:pPr>
            <w:r w:rsidRPr="009F3732">
              <w:rPr>
                <w:rFonts w:cs="Calibri"/>
                <w:sz w:val="24"/>
                <w:szCs w:val="24"/>
              </w:rPr>
              <w:t xml:space="preserve">Miglioramento della qualità ai sensi del </w:t>
            </w:r>
            <w:proofErr w:type="spellStart"/>
            <w:r w:rsidRPr="009F3732">
              <w:rPr>
                <w:rFonts w:cs="Calibri"/>
                <w:sz w:val="24"/>
                <w:szCs w:val="24"/>
              </w:rPr>
              <w:t>Risk</w:t>
            </w:r>
            <w:proofErr w:type="spellEnd"/>
            <w:r w:rsidRPr="009F3732">
              <w:rPr>
                <w:rFonts w:cs="Calibri"/>
                <w:sz w:val="24"/>
                <w:szCs w:val="24"/>
              </w:rPr>
              <w:t xml:space="preserve"> management Eventi formativi ed autovalutazione di capitoli degli standard JCI – Long </w:t>
            </w:r>
            <w:proofErr w:type="spellStart"/>
            <w:r w:rsidRPr="009F3732">
              <w:rPr>
                <w:rFonts w:cs="Calibri"/>
                <w:sz w:val="24"/>
                <w:szCs w:val="24"/>
              </w:rPr>
              <w:t>Term</w:t>
            </w:r>
            <w:proofErr w:type="spellEnd"/>
            <w:r w:rsidRPr="009F3732">
              <w:rPr>
                <w:rFonts w:cs="Calibri"/>
                <w:sz w:val="24"/>
                <w:szCs w:val="24"/>
              </w:rPr>
              <w:t xml:space="preserve"> Care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pStyle w:val="Paragrafoelenco"/>
              <w:numPr>
                <w:ilvl w:val="0"/>
                <w:numId w:val="5"/>
              </w:numPr>
              <w:shd w:val="clear" w:color="auto" w:fill="FFFFFF" w:themeFill="background1"/>
              <w:rPr>
                <w:b/>
                <w:sz w:val="24"/>
                <w:szCs w:val="24"/>
              </w:rPr>
            </w:pPr>
            <w:r w:rsidRPr="009F3732">
              <w:rPr>
                <w:b/>
                <w:sz w:val="24"/>
                <w:szCs w:val="24"/>
              </w:rPr>
              <w:t>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 xml:space="preserve">6 mesi </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12 mesi</w:t>
            </w:r>
          </w:p>
          <w:p w:rsidR="00D675B0" w:rsidRPr="009F3732" w:rsidRDefault="00D675B0" w:rsidP="00D675B0">
            <w:pPr>
              <w:pStyle w:val="Paragrafoelenco"/>
              <w:shd w:val="clear" w:color="auto" w:fill="FFFFFF" w:themeFill="background1"/>
              <w:rPr>
                <w:b/>
                <w:sz w:val="24"/>
                <w:szCs w:val="24"/>
              </w:rPr>
            </w:pPr>
          </w:p>
        </w:tc>
      </w:tr>
    </w:tbl>
    <w:p w:rsidR="00D675B0" w:rsidRPr="009F3732" w:rsidRDefault="00D675B0" w:rsidP="00D675B0">
      <w:pPr>
        <w:shd w:val="clear" w:color="auto" w:fill="FFFFFF" w:themeFill="background1"/>
        <w:rPr>
          <w:rFonts w:asciiTheme="minorHAnsi" w:hAnsiTheme="minorHAnsi"/>
          <w:b/>
          <w:sz w:val="24"/>
          <w:szCs w:val="24"/>
        </w:rPr>
      </w:pPr>
    </w:p>
    <w:p w:rsidR="00D675B0" w:rsidRPr="009F3732" w:rsidRDefault="00D675B0" w:rsidP="00D675B0">
      <w:pPr>
        <w:pStyle w:val="Paragrafoelenco"/>
        <w:numPr>
          <w:ilvl w:val="0"/>
          <w:numId w:val="8"/>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di miglioramento dei servizi</w:t>
      </w:r>
    </w:p>
    <w:tbl>
      <w:tblPr>
        <w:tblStyle w:val="Grigliatabella"/>
        <w:tblW w:w="9628" w:type="dxa"/>
        <w:tblLook w:val="04A0" w:firstRow="1" w:lastRow="0" w:firstColumn="1" w:lastColumn="0" w:noHBand="0" w:noVBand="1"/>
      </w:tblPr>
      <w:tblGrid>
        <w:gridCol w:w="1129"/>
        <w:gridCol w:w="5954"/>
        <w:gridCol w:w="2545"/>
      </w:tblGrid>
      <w:tr w:rsidR="00D675B0" w:rsidRPr="009F3732" w:rsidTr="00D675B0">
        <w:trPr>
          <w:cantSplit/>
          <w:trHeight w:val="414"/>
        </w:trPr>
        <w:tc>
          <w:tcPr>
            <w:tcW w:w="1129"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AREA</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OBIETTIVI ED AZIONI</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TEMPISTICA</w:t>
            </w:r>
          </w:p>
        </w:tc>
      </w:tr>
    </w:tbl>
    <w:tbl>
      <w:tblPr>
        <w:tblStyle w:val="Grigliatabella"/>
        <w:tblpPr w:leftFromText="141" w:rightFromText="141" w:vertAnchor="text" w:tblpY="1"/>
        <w:tblOverlap w:val="never"/>
        <w:tblW w:w="0" w:type="auto"/>
        <w:tblLook w:val="04A0" w:firstRow="1" w:lastRow="0" w:firstColumn="1" w:lastColumn="0" w:noHBand="0" w:noVBand="1"/>
      </w:tblPr>
      <w:tblGrid>
        <w:gridCol w:w="1129"/>
        <w:gridCol w:w="5954"/>
        <w:gridCol w:w="2545"/>
      </w:tblGrid>
      <w:tr w:rsidR="00D675B0" w:rsidRPr="009F3732" w:rsidTr="00D675B0">
        <w:trPr>
          <w:cantSplit/>
          <w:trHeight w:val="1134"/>
        </w:trPr>
        <w:tc>
          <w:tcPr>
            <w:tcW w:w="1129" w:type="dxa"/>
            <w:shd w:val="clear" w:color="auto" w:fill="B8CCE4" w:themeFill="accent1"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19 Nutrizione e benessere</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Nella sala pranzo centrale. Migliorare l’aspetto nutrizionale dell’ospite offrendo diete appropriate e facilitandone la somministrazione con visibilità rapida delle stesse diete (colori diversi per le diverse diete)</w:t>
            </w:r>
          </w:p>
          <w:p w:rsidR="00D675B0" w:rsidRPr="009F3732" w:rsidRDefault="00D675B0" w:rsidP="00D675B0">
            <w:pPr>
              <w:shd w:val="clear" w:color="auto" w:fill="FFFFFF" w:themeFill="background1"/>
              <w:rPr>
                <w:b/>
                <w:sz w:val="24"/>
                <w:szCs w:val="24"/>
              </w:rPr>
            </w:pP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6 mesi</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 xml:space="preserve">20-21 Servizio infermieristico  </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 xml:space="preserve">Scambio professionale fra IP Migliorare l’assistenza infermieristica offerta, usufruendo delle diverse esperienze e conoscenze presenti fra le IP di recente formazione o di maggiore esperienza, tramite mini incontri mensili per condivisione di esperienze e discussione sulle nuove linee guida </w:t>
            </w:r>
          </w:p>
          <w:p w:rsidR="00D675B0" w:rsidRPr="009F3732" w:rsidRDefault="00D675B0" w:rsidP="00D675B0">
            <w:pPr>
              <w:shd w:val="clear" w:color="auto" w:fill="FFFFFF" w:themeFill="background1"/>
              <w:rPr>
                <w:b/>
                <w:sz w:val="24"/>
                <w:szCs w:val="24"/>
              </w:rPr>
            </w:pPr>
            <w:r w:rsidRPr="009F3732">
              <w:rPr>
                <w:b/>
                <w:sz w:val="24"/>
                <w:szCs w:val="24"/>
              </w:rPr>
              <w:t>Ampliamento dell’utilizzo dei PC da parte delle Infermiere professionali</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12 mesi</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12 mesi</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Per avere una linea guida per costruire il sistema di monitoraggio e valutazione dei risultati ci siamo appoggiati al seguente documento: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Calibri"/>
          <w:noProof/>
          <w:sz w:val="24"/>
          <w:szCs w:val="24"/>
        </w:rPr>
        <w:lastRenderedPageBreak/>
        <w:drawing>
          <wp:inline distT="0" distB="0" distL="0" distR="0" wp14:anchorId="5B5E6590" wp14:editId="4F6B38A0">
            <wp:extent cx="6120130" cy="4298315"/>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0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298315"/>
                    </a:xfrm>
                    <a:prstGeom prst="rect">
                      <a:avLst/>
                    </a:prstGeom>
                  </pic:spPr>
                </pic:pic>
              </a:graphicData>
            </a:graphic>
          </wp:inline>
        </w:drawing>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Il processo richiederebbe una serie di valutazioni da fare in equipe, ma in questa prima esperienza di applicazione tutti i passaggi sono stati seguiti dalla Direzione, anzi alcuni passaggi sono stati saltati, come ad es. questo: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rPr>
        <w:t>“Inizialmente per ognuna delle iniziative di miglioramento viene compilata una scheda con le seguenti informazioni: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Una sintetica descrizione dell’iniziativa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Il contributo potenziale, espresso in termini qualitativi, che l’iniziativa può dare alle politiche e strategie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I tempi di realizzazione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i/>
          <w:color w:val="000000"/>
        </w:rPr>
      </w:pPr>
      <w:r w:rsidRPr="009F3732">
        <w:rPr>
          <w:rFonts w:asciiTheme="minorHAnsi" w:hAnsiTheme="minorHAnsi" w:cs="Helvetica"/>
          <w:i/>
          <w:color w:val="000000"/>
          <w:sz w:val="24"/>
          <w:szCs w:val="24"/>
        </w:rPr>
        <w:t xml:space="preserve">– </w:t>
      </w:r>
      <w:r w:rsidRPr="009F3732">
        <w:rPr>
          <w:rFonts w:asciiTheme="minorHAnsi" w:hAnsiTheme="minorHAnsi" w:cs="Helvetica"/>
          <w:i/>
          <w:color w:val="000000"/>
        </w:rPr>
        <w:t>Una stima delle risorse necessarie per la realizzazione sia in termini di impegno delle persone (mesi/uomo) e delle competenze necessarie, sia in termini di costi e investimenti.”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La Direzione ha poi compilato la tabella dei livelli di priorità: </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tbl>
      <w:tblPr>
        <w:tblStyle w:val="Grigliatabella"/>
        <w:tblW w:w="9435" w:type="dxa"/>
        <w:tblLayout w:type="fixed"/>
        <w:tblLook w:val="04A0" w:firstRow="1" w:lastRow="0" w:firstColumn="1" w:lastColumn="0" w:noHBand="0" w:noVBand="1"/>
      </w:tblPr>
      <w:tblGrid>
        <w:gridCol w:w="675"/>
        <w:gridCol w:w="2977"/>
        <w:gridCol w:w="1985"/>
        <w:gridCol w:w="1559"/>
        <w:gridCol w:w="992"/>
        <w:gridCol w:w="1247"/>
      </w:tblGrid>
      <w:tr w:rsidR="00D675B0" w:rsidRPr="009F3732" w:rsidTr="00D675B0">
        <w:tc>
          <w:tcPr>
            <w:tcW w:w="3652" w:type="dxa"/>
            <w:gridSpan w:val="2"/>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B</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C</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D</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E</w:t>
            </w:r>
          </w:p>
        </w:tc>
      </w:tr>
      <w:tr w:rsidR="00D675B0" w:rsidRPr="009F3732" w:rsidTr="00D675B0">
        <w:tc>
          <w:tcPr>
            <w:tcW w:w="3652" w:type="dxa"/>
            <w:gridSpan w:val="2"/>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Bold"/>
                <w:b/>
                <w:bCs/>
                <w:color w:val="000000"/>
              </w:rPr>
              <w:t xml:space="preserve">Iniziative di miglioramento </w:t>
            </w:r>
          </w:p>
        </w:tc>
        <w:tc>
          <w:tcPr>
            <w:tcW w:w="198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Bold"/>
                <w:b/>
                <w:bCs/>
                <w:color w:val="000000"/>
                <w:sz w:val="18"/>
                <w:szCs w:val="18"/>
              </w:rPr>
              <w:t xml:space="preserve">Importanza – valore – contributo che può dare alla organizzazione </w:t>
            </w:r>
            <w:r w:rsidRPr="009F3732">
              <w:rPr>
                <w:rFonts w:cs="Helvetica"/>
                <w:color w:val="000000"/>
                <w:sz w:val="18"/>
                <w:szCs w:val="18"/>
              </w:rPr>
              <w:t>(Pesi 5 – 3 - 1)</w:t>
            </w:r>
          </w:p>
        </w:tc>
        <w:tc>
          <w:tcPr>
            <w:tcW w:w="1559"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Capacità di realizzazione della struttura</w:t>
            </w:r>
          </w:p>
          <w:p w:rsidR="00D675B0" w:rsidRPr="009F3732" w:rsidRDefault="00D675B0" w:rsidP="00D675B0">
            <w:pPr>
              <w:shd w:val="clear" w:color="auto" w:fill="FFFFFF" w:themeFill="background1"/>
              <w:autoSpaceDE w:val="0"/>
              <w:autoSpaceDN w:val="0"/>
              <w:adjustRightInd w:val="0"/>
              <w:jc w:val="both"/>
              <w:rPr>
                <w:rFonts w:cs="Helvetica"/>
                <w:color w:val="000000"/>
                <w:sz w:val="18"/>
                <w:szCs w:val="18"/>
              </w:rPr>
            </w:pPr>
            <w:r w:rsidRPr="009F3732">
              <w:rPr>
                <w:rFonts w:cs="Helvetica"/>
                <w:color w:val="000000"/>
                <w:sz w:val="18"/>
                <w:szCs w:val="18"/>
              </w:rPr>
              <w:t>(5 – 3 - 1)</w:t>
            </w:r>
          </w:p>
          <w:p w:rsidR="00D675B0" w:rsidRPr="009F3732" w:rsidRDefault="00D675B0" w:rsidP="00D675B0">
            <w:pPr>
              <w:shd w:val="clear" w:color="auto" w:fill="FFFFFF" w:themeFill="background1"/>
              <w:autoSpaceDE w:val="0"/>
              <w:autoSpaceDN w:val="0"/>
              <w:adjustRightInd w:val="0"/>
              <w:jc w:val="both"/>
              <w:rPr>
                <w:rFonts w:cs="Helvetica"/>
                <w:color w:val="000000"/>
              </w:rPr>
            </w:pPr>
          </w:p>
        </w:tc>
        <w:tc>
          <w:tcPr>
            <w:tcW w:w="992"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Tempi</w:t>
            </w:r>
          </w:p>
          <w:p w:rsidR="00D675B0" w:rsidRPr="009F3732" w:rsidRDefault="00D675B0" w:rsidP="00D675B0">
            <w:pPr>
              <w:shd w:val="clear" w:color="auto" w:fill="FFFFFF" w:themeFill="background1"/>
              <w:autoSpaceDE w:val="0"/>
              <w:autoSpaceDN w:val="0"/>
              <w:adjustRightInd w:val="0"/>
              <w:jc w:val="both"/>
              <w:rPr>
                <w:rFonts w:cs="Helvetica"/>
                <w:color w:val="000000"/>
                <w:sz w:val="18"/>
                <w:szCs w:val="18"/>
              </w:rPr>
            </w:pPr>
            <w:r w:rsidRPr="009F3732">
              <w:rPr>
                <w:rFonts w:cs="Helvetica"/>
                <w:color w:val="000000"/>
                <w:sz w:val="18"/>
                <w:szCs w:val="18"/>
              </w:rPr>
              <w:t>(1 - 3)</w:t>
            </w:r>
          </w:p>
          <w:p w:rsidR="00D675B0" w:rsidRPr="009F3732" w:rsidRDefault="00D675B0" w:rsidP="00D675B0">
            <w:pPr>
              <w:shd w:val="clear" w:color="auto" w:fill="FFFFFF" w:themeFill="background1"/>
              <w:autoSpaceDE w:val="0"/>
              <w:autoSpaceDN w:val="0"/>
              <w:adjustRightInd w:val="0"/>
              <w:jc w:val="both"/>
              <w:rPr>
                <w:rFonts w:cs="Helvetica"/>
                <w:color w:val="000000"/>
              </w:rPr>
            </w:pPr>
          </w:p>
        </w:tc>
        <w:tc>
          <w:tcPr>
            <w:tcW w:w="1247"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Livello di</w:t>
            </w:r>
          </w:p>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proofErr w:type="gramStart"/>
            <w:r w:rsidRPr="009F3732">
              <w:rPr>
                <w:rFonts w:cs="Helvetica-Bold"/>
                <w:b/>
                <w:bCs/>
                <w:color w:val="000000"/>
                <w:sz w:val="18"/>
                <w:szCs w:val="18"/>
              </w:rPr>
              <w:t>priorità</w:t>
            </w:r>
            <w:proofErr w:type="gramEnd"/>
          </w:p>
          <w:p w:rsidR="00D675B0" w:rsidRPr="009F3732" w:rsidRDefault="00D675B0" w:rsidP="00D675B0">
            <w:pPr>
              <w:shd w:val="clear" w:color="auto" w:fill="FFFFFF" w:themeFill="background1"/>
              <w:autoSpaceDE w:val="0"/>
              <w:autoSpaceDN w:val="0"/>
              <w:adjustRightInd w:val="0"/>
              <w:jc w:val="both"/>
              <w:rPr>
                <w:rFonts w:cs="Helvetica"/>
                <w:color w:val="000000"/>
                <w:sz w:val="18"/>
                <w:szCs w:val="18"/>
              </w:rPr>
            </w:pPr>
            <w:r w:rsidRPr="009F3732">
              <w:rPr>
                <w:rFonts w:cs="Helvetica"/>
                <w:color w:val="000000"/>
                <w:sz w:val="18"/>
                <w:szCs w:val="18"/>
              </w:rPr>
              <w:t>(B+C+D)</w:t>
            </w:r>
          </w:p>
          <w:p w:rsidR="00D675B0" w:rsidRPr="009F3732" w:rsidRDefault="00D675B0" w:rsidP="00D675B0">
            <w:pPr>
              <w:shd w:val="clear" w:color="auto" w:fill="FFFFFF" w:themeFill="background1"/>
              <w:autoSpaceDE w:val="0"/>
              <w:autoSpaceDN w:val="0"/>
              <w:adjustRightInd w:val="0"/>
              <w:jc w:val="both"/>
              <w:rPr>
                <w:rFonts w:cs="Helvetica"/>
                <w:color w:val="000000"/>
              </w:rPr>
            </w:pP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Completamento della cartella sanitaria informatizzata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2</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10</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Sostituzione chiavette firma digitale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lastRenderedPageBreak/>
              <w:t>3</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Definizione del </w:t>
            </w:r>
            <w:proofErr w:type="spellStart"/>
            <w:r w:rsidRPr="009F3732">
              <w:rPr>
                <w:rFonts w:cs="Helvetica"/>
                <w:color w:val="000000"/>
              </w:rPr>
              <w:t>tablet</w:t>
            </w:r>
            <w:proofErr w:type="spellEnd"/>
            <w:r w:rsidRPr="009F3732">
              <w:rPr>
                <w:rFonts w:cs="Helvetica"/>
                <w:color w:val="000000"/>
              </w:rPr>
              <w:t xml:space="preserve"> ideale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2</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8</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4</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Telefonia </w:t>
            </w:r>
            <w:proofErr w:type="spellStart"/>
            <w:r w:rsidRPr="009F3732">
              <w:rPr>
                <w:rFonts w:cs="Helvetica"/>
                <w:color w:val="000000"/>
              </w:rPr>
              <w:t>Voip</w:t>
            </w:r>
            <w:proofErr w:type="spellEnd"/>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7</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5</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2012</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6</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Consenso informato</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7</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Restauri chiesa cappella nord</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8</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Tinteggiatura Chiesa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7</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9</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Sistema di gestione della sicurezza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10</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Politiche e procedure ambientali</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11</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secondo 231/2001</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12</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Migliore Redazione documento 2569/2014</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13</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1</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14</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2</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15</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3</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16</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4</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17</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5</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18</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6</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19</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Nutrizione e benessere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20</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Servizio infermieristico scambio professionale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21</w:t>
            </w:r>
          </w:p>
        </w:tc>
        <w:tc>
          <w:tcPr>
            <w:tcW w:w="2977"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Servizio </w:t>
            </w:r>
            <w:proofErr w:type="spellStart"/>
            <w:r w:rsidRPr="009F3732">
              <w:rPr>
                <w:rFonts w:cs="Helvetica"/>
                <w:color w:val="000000"/>
              </w:rPr>
              <w:t>infermeristico</w:t>
            </w:r>
            <w:proofErr w:type="spellEnd"/>
            <w:r w:rsidRPr="009F3732">
              <w:rPr>
                <w:rFonts w:cs="Helvetica"/>
                <w:color w:val="000000"/>
              </w:rPr>
              <w:t xml:space="preserve"> ampliamento uso PC</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5</w:t>
            </w:r>
          </w:p>
        </w:tc>
        <w:tc>
          <w:tcPr>
            <w:tcW w:w="1559"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992"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w:t>
            </w:r>
          </w:p>
        </w:tc>
        <w:tc>
          <w:tcPr>
            <w:tcW w:w="1247"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Come </w:t>
      </w:r>
      <w:r w:rsidR="00664029" w:rsidRPr="009F3732">
        <w:rPr>
          <w:rFonts w:asciiTheme="minorHAnsi" w:hAnsiTheme="minorHAnsi" w:cs="Helvetica"/>
          <w:color w:val="000000"/>
        </w:rPr>
        <w:t xml:space="preserve">si </w:t>
      </w:r>
      <w:r w:rsidRPr="009F3732">
        <w:rPr>
          <w:rFonts w:asciiTheme="minorHAnsi" w:hAnsiTheme="minorHAnsi" w:cs="Helvetica"/>
          <w:color w:val="000000"/>
        </w:rPr>
        <w:t>proced</w:t>
      </w:r>
      <w:r w:rsidR="00664029" w:rsidRPr="009F3732">
        <w:rPr>
          <w:rFonts w:asciiTheme="minorHAnsi" w:hAnsiTheme="minorHAnsi" w:cs="Helvetica"/>
          <w:color w:val="000000"/>
        </w:rPr>
        <w:t>e</w:t>
      </w:r>
      <w:r w:rsidRPr="009F3732">
        <w:rPr>
          <w:rFonts w:asciiTheme="minorHAnsi" w:hAnsiTheme="minorHAnsi" w:cs="Helvetica"/>
          <w:color w:val="000000"/>
        </w:rPr>
        <w:t xml:space="preserve"> nella compilazione: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1. Si elenca nella colonna A tutte le iniziative di miglioramento prese in considerazione riportandone sinteticamente la descrizione e l’indicazione del </w:t>
      </w:r>
      <w:proofErr w:type="spellStart"/>
      <w:r w:rsidRPr="009F3732">
        <w:rPr>
          <w:rFonts w:asciiTheme="minorHAnsi" w:hAnsiTheme="minorHAnsi" w:cs="Helvetica"/>
          <w:color w:val="000000"/>
        </w:rPr>
        <w:t>sottocriterio</w:t>
      </w:r>
      <w:proofErr w:type="spellEnd"/>
      <w:r w:rsidRPr="009F3732">
        <w:rPr>
          <w:rFonts w:asciiTheme="minorHAnsi" w:hAnsiTheme="minorHAnsi" w:cs="Helvetica"/>
          <w:color w:val="000000"/>
        </w:rPr>
        <w:t xml:space="preserve"> da cui sono state tratte.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2. Relativamente alla colonna B, con Impatto si intende l’importanza o il peso dei vari </w:t>
      </w:r>
      <w:proofErr w:type="spellStart"/>
      <w:r w:rsidRPr="009F3732">
        <w:rPr>
          <w:rFonts w:asciiTheme="minorHAnsi" w:hAnsiTheme="minorHAnsi" w:cs="Helvetica"/>
          <w:color w:val="000000"/>
        </w:rPr>
        <w:t>sottocriteri</w:t>
      </w:r>
      <w:proofErr w:type="spellEnd"/>
      <w:r w:rsidRPr="009F3732">
        <w:rPr>
          <w:rFonts w:asciiTheme="minorHAnsi" w:hAnsiTheme="minorHAnsi" w:cs="Helvetica"/>
          <w:color w:val="000000"/>
        </w:rPr>
        <w:t xml:space="preserve"> individuati nell’ambito della costruzione della matrice “Importanza – Valore”. Per ogni iniziativa si inserisce quindi il punteggio di importanza (“elevato”, “medio” o “scarso”), con valore 5 – 3 - 1.</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3. Si consideri la “capacità” dell’amministrazione di porre in atto le singole iniziative di miglioramento e se ne definisca il valore (“elevato”, “medio” o “scarso”), con l’utilizzo dei criteri sottostanti, e inserendo il dato nella colonna C della tabella per l’assegnazione delle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Con il termine capacità si fa riferimento principalmente al grado di autonomia dell’amministrazione (tra cui le dipendenze dal livello politico) e alla disponibilità del complesso delle risorse che l’amministrazione deve impiegare per portare a termine l’iniziativa in esame, tra cui sia le risorse umane (numero e competenza) sia le risorse materiali (attrezzature, sistemi informatici, processi, budget per </w:t>
      </w:r>
      <w:proofErr w:type="gramStart"/>
      <w:r w:rsidRPr="009F3732">
        <w:rPr>
          <w:rFonts w:asciiTheme="minorHAnsi" w:hAnsiTheme="minorHAnsi" w:cs="Helvetica"/>
          <w:color w:val="000000"/>
        </w:rPr>
        <w:t>investimenti, ..</w:t>
      </w:r>
      <w:proofErr w:type="gramEnd"/>
      <w:r w:rsidRPr="009F3732">
        <w:rPr>
          <w:rFonts w:asciiTheme="minorHAnsi" w:hAnsiTheme="minorHAnsi" w:cs="Helvetica"/>
          <w:color w:val="000000"/>
        </w:rPr>
        <w:t>).</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“Importanza - valore”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elevata 5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Ha un contributo rilevante su uno o più fattori critici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media 3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 xml:space="preserve"> Ha un qualche contributo, comunque chiaramente percepibile su almeno un fattore critico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
          <w:b/>
          <w:bCs/>
          <w:color w:val="000000"/>
          <w:sz w:val="18"/>
          <w:szCs w:val="18"/>
        </w:rPr>
        <w:t>Importanza scarsa 1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 xml:space="preserve"> Ha un contributo scarso o nullo su fattori critici di successo (soddisfazione clienti, efficienza della struttura, motivazione o competenza del personale, miglioramento dei servizi)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“Capacità”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sz w:val="18"/>
          <w:szCs w:val="18"/>
        </w:rPr>
      </w:pPr>
      <w:r w:rsidRPr="009F3732">
        <w:rPr>
          <w:rFonts w:asciiTheme="minorHAnsi" w:hAnsiTheme="minorHAnsi" w:cs="Helvetica-BoldOblique"/>
          <w:b/>
          <w:bCs/>
          <w:i/>
          <w:iCs/>
          <w:color w:val="000000"/>
          <w:sz w:val="18"/>
          <w:szCs w:val="18"/>
        </w:rPr>
        <w:t xml:space="preserve">Capacità elevata </w:t>
      </w:r>
      <w:r w:rsidRPr="009F3732">
        <w:rPr>
          <w:rFonts w:asciiTheme="minorHAnsi" w:hAnsiTheme="minorHAnsi" w:cs="Helvetica-Bold"/>
          <w:b/>
          <w:bCs/>
          <w:color w:val="000000"/>
          <w:sz w:val="18"/>
          <w:szCs w:val="18"/>
        </w:rPr>
        <w:t xml:space="preserve">5 PUNTI </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l’impiego di risorse relativamente modeste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le sole risorse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E’ attuabile con piena autonomia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Capacità media </w:t>
      </w:r>
      <w:r w:rsidRPr="009F3732">
        <w:rPr>
          <w:rFonts w:asciiTheme="minorHAnsi" w:hAnsiTheme="minorHAnsi" w:cs="Helvetica-Bold"/>
          <w:b/>
          <w:bCs/>
          <w:color w:val="000000"/>
          <w:sz w:val="18"/>
          <w:szCs w:val="18"/>
        </w:rPr>
        <w:t>3 PUNTI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Può richiedere un impiego ragionevole di risorse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È attuabile con le sole risorse dell’amministrazione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L’attuazione dipende in parte da vincoli esterni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Capacità scarsa</w:t>
      </w:r>
      <w:r w:rsidRPr="009F3732">
        <w:rPr>
          <w:rFonts w:asciiTheme="minorHAnsi" w:hAnsiTheme="minorHAnsi" w:cs="Helvetica-Bold"/>
          <w:b/>
          <w:bCs/>
          <w:color w:val="000000"/>
          <w:sz w:val="18"/>
          <w:szCs w:val="18"/>
        </w:rPr>
        <w:t xml:space="preserve"> 1 PUNTO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Richiederà un impiego consistente di risorse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Dipende da fattori esterni all’amministrazione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Symbol"/>
          <w:color w:val="000000"/>
          <w:sz w:val="18"/>
          <w:szCs w:val="18"/>
        </w:rPr>
        <w:t></w:t>
      </w:r>
      <w:r w:rsidRPr="009F3732">
        <w:rPr>
          <w:rFonts w:asciiTheme="minorHAnsi" w:hAnsiTheme="minorHAnsi" w:cs="Symbol"/>
          <w:color w:val="000000"/>
          <w:sz w:val="18"/>
          <w:szCs w:val="18"/>
        </w:rPr>
        <w:t></w:t>
      </w:r>
      <w:r w:rsidRPr="009F3732">
        <w:rPr>
          <w:rFonts w:asciiTheme="minorHAnsi" w:hAnsiTheme="minorHAnsi" w:cs="Helvetica"/>
          <w:color w:val="000000"/>
          <w:sz w:val="18"/>
          <w:szCs w:val="18"/>
        </w:rPr>
        <w:t>L’attuazione dipende completamente da vincoli esterni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4. Si riporti nella colonna D il punteggio corrispondente al numero di mesi in cui il progetto può essere attuato.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Bold"/>
          <w:b/>
          <w:bCs/>
          <w:color w:val="000000"/>
        </w:rPr>
      </w:pPr>
      <w:r w:rsidRPr="009F3732">
        <w:rPr>
          <w:rFonts w:asciiTheme="minorHAnsi" w:hAnsiTheme="minorHAnsi" w:cs="Helvetica-Bold"/>
          <w:b/>
          <w:bCs/>
          <w:color w:val="000000"/>
        </w:rPr>
        <w:t>Criteri di definizione del punteggio per il parametro “Tempo”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Tempi brevi </w:t>
      </w:r>
      <w:r w:rsidRPr="009F3732">
        <w:rPr>
          <w:rFonts w:asciiTheme="minorHAnsi" w:hAnsiTheme="minorHAnsi" w:cs="Helvetica-Bold"/>
          <w:b/>
          <w:bCs/>
          <w:color w:val="000000"/>
          <w:sz w:val="18"/>
          <w:szCs w:val="18"/>
        </w:rPr>
        <w:t xml:space="preserve">3 PUNTI </w:t>
      </w:r>
      <w:r w:rsidRPr="009F3732">
        <w:rPr>
          <w:rFonts w:asciiTheme="minorHAnsi" w:hAnsiTheme="minorHAnsi" w:cs="Helvetica"/>
          <w:color w:val="000000"/>
          <w:sz w:val="18"/>
          <w:szCs w:val="18"/>
        </w:rPr>
        <w:t>Il progetto può essere completato entro 12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 xml:space="preserve">Tempi medi </w:t>
      </w:r>
      <w:r w:rsidRPr="009F3732">
        <w:rPr>
          <w:rFonts w:asciiTheme="minorHAnsi" w:hAnsiTheme="minorHAnsi" w:cs="Helvetica-Bold"/>
          <w:b/>
          <w:bCs/>
          <w:color w:val="000000"/>
          <w:sz w:val="18"/>
          <w:szCs w:val="18"/>
        </w:rPr>
        <w:t xml:space="preserve">2 PUNTI </w:t>
      </w:r>
      <w:r w:rsidRPr="009F3732">
        <w:rPr>
          <w:rFonts w:asciiTheme="minorHAnsi" w:hAnsiTheme="minorHAnsi" w:cs="Helvetica"/>
          <w:color w:val="000000"/>
          <w:sz w:val="18"/>
          <w:szCs w:val="18"/>
        </w:rPr>
        <w:t>Il progetto può essere completato entro 24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18"/>
          <w:szCs w:val="18"/>
        </w:rPr>
      </w:pPr>
      <w:r w:rsidRPr="009F3732">
        <w:rPr>
          <w:rFonts w:asciiTheme="minorHAnsi" w:hAnsiTheme="minorHAnsi" w:cs="Helvetica-BoldOblique"/>
          <w:b/>
          <w:bCs/>
          <w:i/>
          <w:iCs/>
          <w:color w:val="000000"/>
          <w:sz w:val="18"/>
          <w:szCs w:val="18"/>
        </w:rPr>
        <w:t>Tempi lunghi</w:t>
      </w:r>
      <w:r w:rsidRPr="009F3732">
        <w:rPr>
          <w:rFonts w:asciiTheme="minorHAnsi" w:hAnsiTheme="minorHAnsi" w:cs="Helvetica-Bold"/>
          <w:b/>
          <w:bCs/>
          <w:color w:val="000000"/>
          <w:sz w:val="18"/>
          <w:szCs w:val="18"/>
        </w:rPr>
        <w:t xml:space="preserve"> 1 PUNTO</w:t>
      </w:r>
      <w:r w:rsidRPr="009F3732">
        <w:rPr>
          <w:rFonts w:asciiTheme="minorHAnsi" w:hAnsiTheme="minorHAnsi" w:cs="Helvetica"/>
          <w:color w:val="000000"/>
          <w:sz w:val="18"/>
          <w:szCs w:val="18"/>
        </w:rPr>
        <w:t xml:space="preserve"> Il progetto può essere completato entro 36 mesi dall’avvio.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5. Si determina la priorità di ciascuna iniziativa di miglioramento sommando i punteggi assegnati per i 3 parametri e riportando il dato nella colonna 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6. Si elencano infine le iniziative di miglioramento in ordine decrescente di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Fase D – Scelta delle priorità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Questa fase è condotta in prima persona dai responsabili dell’amministrazione e consiste in una riunione della Direzione con lo di staff dei responsabili.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Illustrato il contenuto della tabella delle priorità e per ciascuna iniziativa di miglioramento, il Direttore approfondisce le motivazioni per cui sono stati assegnati i punteggi associati a tempi e capacità.</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La disponibilità della tabella per l’assegnazione delle priorità consente di mettere a fuoco in modo efficace le iniziative di miglioramento sulle quali concentrarsi maggiormente, ma la scelta delle priorità non può essere un fatto puramente meccanicistico e pertanto la tabella va considerata nulla più di un utile strumento orientativo.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Una volta presentata la tabella la Direzione avvia la discussione a livello di ogni iniziativa di miglioramento per giudicare la validità e correttezza delle motivazioni che hanno portato all’assegnazione del livello di priorità così ottenuto, apportando tutte le modifiche che appaiono necessarie (verificare ad esempio se ci siano iniziative che hanno come prerequisito la realizzazione di altre azioni, situazioni molto critiche che richiedono un’immediata attuazione, e altro ancora).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Alla fine della discussione si ottiene una scala di priorità condivisa dai responsabili i quali a questo punto stabiliscono quante azioni di miglioramento si ritiene di poter lanciare in funzione dell’impatto delle iniziative, della capacità e del tempo necessario a condurle a termine.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Orientativamente il numero delle iniziative scelte come priorità va rapportato alla complessità delle iniziative stesse.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Inoltre occorre considerare che, al di là delle iniziative giudicate strategiche e che quindi devono essere attivate comunque, sarebbe opportuno scegliere almeno un’iniziativa che si possa concludere in tempi brevi (4-6 mesi) per dimostrare al personale, a tutti i livelli, che l’autovalutazione è efficace e produce risultati a valore aggiunto e aumentare il coinvolgimento e la partecipazione.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TABELLA RIVISTA IN ORDINE DI PRIORITA’ IDENTIFICATO</w:t>
      </w:r>
    </w:p>
    <w:tbl>
      <w:tblPr>
        <w:tblStyle w:val="Grigliatabella"/>
        <w:tblW w:w="9180" w:type="dxa"/>
        <w:tblLayout w:type="fixed"/>
        <w:tblLook w:val="04A0" w:firstRow="1" w:lastRow="0" w:firstColumn="1" w:lastColumn="0" w:noHBand="0" w:noVBand="1"/>
      </w:tblPr>
      <w:tblGrid>
        <w:gridCol w:w="675"/>
        <w:gridCol w:w="3544"/>
        <w:gridCol w:w="1985"/>
        <w:gridCol w:w="2976"/>
      </w:tblGrid>
      <w:tr w:rsidR="00D675B0" w:rsidRPr="009F3732" w:rsidTr="00D675B0">
        <w:tc>
          <w:tcPr>
            <w:tcW w:w="4219" w:type="dxa"/>
            <w:gridSpan w:val="2"/>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Bold"/>
                <w:b/>
                <w:bCs/>
                <w:color w:val="000000"/>
              </w:rPr>
              <w:t xml:space="preserve">Iniziative di miglioramento </w:t>
            </w:r>
          </w:p>
        </w:tc>
        <w:tc>
          <w:tcPr>
            <w:tcW w:w="1985"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Livello di</w:t>
            </w:r>
          </w:p>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proofErr w:type="gramStart"/>
            <w:r w:rsidRPr="009F3732">
              <w:rPr>
                <w:rFonts w:cs="Helvetica-Bold"/>
                <w:b/>
                <w:bCs/>
                <w:color w:val="000000"/>
                <w:sz w:val="18"/>
                <w:szCs w:val="18"/>
              </w:rPr>
              <w:t>priorità</w:t>
            </w:r>
            <w:proofErr w:type="gramEnd"/>
          </w:p>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sz w:val="18"/>
                <w:szCs w:val="18"/>
              </w:rPr>
              <w:t>(B+C+D)</w:t>
            </w:r>
          </w:p>
        </w:tc>
        <w:tc>
          <w:tcPr>
            <w:tcW w:w="2976"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 xml:space="preserve">          Fattibilità entro il:</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6</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Consenso informato</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5</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2012</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lastRenderedPageBreak/>
              <w:t>10</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Politiche e procedure ambientali</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11</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secondo 231/2001</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13</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14</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2</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13</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1</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15</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3</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16</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4</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18</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6</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rPr>
          <w:trHeight w:val="70"/>
        </w:trPr>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19</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Nutrizione e benessere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9</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Sistema di gestione della sicurezza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20</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Servizio infermieristico scambio professionale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21</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Servizio </w:t>
            </w:r>
            <w:proofErr w:type="spellStart"/>
            <w:r w:rsidRPr="009F3732">
              <w:rPr>
                <w:rFonts w:cs="Helvetica"/>
                <w:color w:val="000000"/>
              </w:rPr>
              <w:t>infermeristico</w:t>
            </w:r>
            <w:proofErr w:type="spellEnd"/>
            <w:r w:rsidRPr="009F3732">
              <w:rPr>
                <w:rFonts w:cs="Helvetica"/>
                <w:color w:val="000000"/>
              </w:rPr>
              <w:t xml:space="preserve"> ampliamento uso PC</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11</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Completamento della cartella sanitaria informatizzata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10</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Sostituzione chiavette firma digitale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7</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Restauri chiesa cappella nord</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12</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Migliore Redazione documento 2569/2014</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17</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5</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9</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3</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Definizione del </w:t>
            </w:r>
            <w:proofErr w:type="spellStart"/>
            <w:r w:rsidRPr="009F3732">
              <w:rPr>
                <w:rFonts w:cs="Helvetica"/>
                <w:color w:val="000000"/>
              </w:rPr>
              <w:t>tablet</w:t>
            </w:r>
            <w:proofErr w:type="spellEnd"/>
            <w:r w:rsidRPr="009F3732">
              <w:rPr>
                <w:rFonts w:cs="Helvetica"/>
                <w:color w:val="000000"/>
              </w:rPr>
              <w:t xml:space="preserve"> ideale</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8</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30-09-2015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4</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Telefonia </w:t>
            </w:r>
            <w:proofErr w:type="spellStart"/>
            <w:r w:rsidRPr="009F3732">
              <w:rPr>
                <w:rFonts w:cs="Helvetica"/>
                <w:color w:val="000000"/>
              </w:rPr>
              <w:t>Voip</w:t>
            </w:r>
            <w:proofErr w:type="spellEnd"/>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7</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8</w:t>
            </w:r>
          </w:p>
        </w:tc>
        <w:tc>
          <w:tcPr>
            <w:tcW w:w="3544"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Tinteggiatura Chiesa</w:t>
            </w:r>
          </w:p>
        </w:tc>
        <w:tc>
          <w:tcPr>
            <w:tcW w:w="1985"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7</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30-06-2016</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QUESTA TABELLA E’ STATA PRESENTATA ALLO STAFF DEI RESPONSABILI IN DATA 4 FEBBRAIO 2015</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Realizzazione del progetto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I progetti possono essere realizzati, a seconda delle loro caratteristiche, tramite le due dimensioni organizzative dell’amministrazione, la dimensione verticale o gerarchica e quella trasversale o </w:t>
      </w:r>
      <w:proofErr w:type="spellStart"/>
      <w:r w:rsidRPr="009F3732">
        <w:rPr>
          <w:rFonts w:asciiTheme="minorHAnsi" w:hAnsiTheme="minorHAnsi" w:cs="Helvetica"/>
          <w:color w:val="000000"/>
        </w:rPr>
        <w:t>interfunzionale</w:t>
      </w:r>
      <w:proofErr w:type="spellEnd"/>
      <w:r w:rsidRPr="009F3732">
        <w:rPr>
          <w:rFonts w:asciiTheme="minorHAnsi" w:hAnsiTheme="minorHAnsi" w:cs="Helvetica"/>
          <w:color w:val="000000"/>
        </w:rPr>
        <w:t>.</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Infatti se i progetti di miglioramento sono relativi a reparti o a unità organizzate in modo autonomo, i progetti saranno assegnati a capi di quell’area e saranno inglobati nel piano operativo della funzione.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Nel caso in cui i progetti siano trasversali all’organizzazione è più opportuno organizzare gruppi di lavoro </w:t>
      </w:r>
      <w:proofErr w:type="spellStart"/>
      <w:r w:rsidRPr="009F3732">
        <w:rPr>
          <w:rFonts w:asciiTheme="minorHAnsi" w:hAnsiTheme="minorHAnsi" w:cs="Helvetica"/>
          <w:color w:val="000000"/>
        </w:rPr>
        <w:t>interfunzionali</w:t>
      </w:r>
      <w:proofErr w:type="spellEnd"/>
      <w:r w:rsidRPr="009F3732">
        <w:rPr>
          <w:rFonts w:asciiTheme="minorHAnsi" w:hAnsiTheme="minorHAnsi" w:cs="Helvetica"/>
          <w:color w:val="000000"/>
        </w:rPr>
        <w:t xml:space="preserve"> con un responsabile a livello adeguato che, relativamente a questa attività, risponde direttamente alla Direzione.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Sono comunque accettabili anche scelte organizzative alternative come quella di realizzare tutti i progetti di miglioramento tramite gruppi di lavoro ad hoc, che lavorano a tempo pieno sul progetto e che sono coordinati da responsabili nominati dalla Direzione.</w:t>
      </w:r>
    </w:p>
    <w:p w:rsidR="00913A85" w:rsidRPr="009F3732" w:rsidRDefault="00913A85" w:rsidP="00D675B0">
      <w:pPr>
        <w:shd w:val="clear" w:color="auto" w:fill="FFFFFF" w:themeFill="background1"/>
        <w:spacing w:after="160" w:line="259" w:lineRule="auto"/>
        <w:rPr>
          <w:rFonts w:asciiTheme="minorHAnsi" w:hAnsiTheme="minorHAnsi" w:cs="Calibri,Bold"/>
          <w:bCs/>
          <w:sz w:val="28"/>
          <w:szCs w:val="28"/>
        </w:rPr>
      </w:pPr>
    </w:p>
    <w:p w:rsidR="00D675B0" w:rsidRPr="009F3732" w:rsidRDefault="00D675B0" w:rsidP="00D675B0">
      <w:pPr>
        <w:shd w:val="clear" w:color="auto" w:fill="FFFFFF" w:themeFill="background1"/>
        <w:spacing w:after="160" w:line="259" w:lineRule="auto"/>
        <w:rPr>
          <w:rFonts w:asciiTheme="minorHAnsi" w:hAnsiTheme="minorHAnsi"/>
          <w:b/>
          <w:sz w:val="24"/>
          <w:szCs w:val="24"/>
        </w:rPr>
      </w:pPr>
      <w:r w:rsidRPr="009F3732">
        <w:rPr>
          <w:rFonts w:asciiTheme="minorHAnsi" w:hAnsiTheme="minorHAnsi" w:cs="Calibri,Bold"/>
          <w:bCs/>
          <w:sz w:val="28"/>
          <w:szCs w:val="28"/>
        </w:rPr>
        <w:t xml:space="preserve">PROGRAMMA ANNUALE DI VALUTAZIONE E MIGLIORAMENTO DELLE ATTIVITA’ </w:t>
      </w:r>
    </w:p>
    <w:p w:rsidR="00D675B0" w:rsidRPr="009F3732" w:rsidRDefault="00D675B0" w:rsidP="00D675B0">
      <w:pPr>
        <w:pStyle w:val="Paragrafoelenco"/>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w:t>
      </w:r>
    </w:p>
    <w:p w:rsidR="00D675B0" w:rsidRPr="009F3732" w:rsidRDefault="00D675B0" w:rsidP="00D675B0">
      <w:pPr>
        <w:pStyle w:val="Paragrafoelenco"/>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In questa sezione riprendiamo gli obiettivi identificati nel piano annuale, definendone gli indicatori. Prima però vanno fatte delle premesse.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Monitoraggio e Valutazione</w:t>
      </w:r>
      <w:r w:rsidRPr="009F3732">
        <w:rPr>
          <w:rStyle w:val="Rimandonotaapidipagina"/>
          <w:rFonts w:asciiTheme="minorHAnsi" w:hAnsiTheme="minorHAnsi" w:cs="Helvetica"/>
          <w:color w:val="000000"/>
          <w:sz w:val="24"/>
          <w:szCs w:val="24"/>
        </w:rPr>
        <w:footnoteReference w:id="1"/>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lastRenderedPageBreak/>
        <w:t>Il controllo di avanzamento dei progetti si basa sulla verifica del rispetto dei piani e dei risultati intermedi, che devono essere definiti come tappe di avvicinamento agli obiettivi finali, e che devono permettere di accertare il corretto sviluppo del progetto o le necessità di cambiamenti e miglioramenti.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Con i termini “monitoraggio” e “valutazione” si fa riferimento sia a </w:t>
      </w:r>
      <w:r w:rsidRPr="009F3732">
        <w:rPr>
          <w:rFonts w:asciiTheme="minorHAnsi" w:hAnsiTheme="minorHAnsi" w:cs="Helvetica-BoldOblique"/>
          <w:b/>
          <w:bCs/>
          <w:i/>
          <w:iCs/>
          <w:color w:val="000000"/>
        </w:rPr>
        <w:t xml:space="preserve">tecniche </w:t>
      </w:r>
      <w:r w:rsidRPr="009F3732">
        <w:rPr>
          <w:rFonts w:asciiTheme="minorHAnsi" w:hAnsiTheme="minorHAnsi" w:cs="Helvetica"/>
          <w:color w:val="000000"/>
        </w:rPr>
        <w:t xml:space="preserve">di rilevazione di informazioni, sia a </w:t>
      </w:r>
      <w:r w:rsidRPr="009F3732">
        <w:rPr>
          <w:rFonts w:asciiTheme="minorHAnsi" w:hAnsiTheme="minorHAnsi" w:cs="Helvetica-BoldOblique"/>
          <w:b/>
          <w:bCs/>
          <w:i/>
          <w:iCs/>
          <w:color w:val="000000"/>
        </w:rPr>
        <w:t xml:space="preserve">processi </w:t>
      </w:r>
      <w:r w:rsidRPr="009F3732">
        <w:rPr>
          <w:rFonts w:asciiTheme="minorHAnsi" w:hAnsiTheme="minorHAnsi" w:cs="Helvetica"/>
          <w:color w:val="000000"/>
        </w:rPr>
        <w:t xml:space="preserve">attraverso cui queste informazioni vengono rese disponibili e analizzate dagli attori della elaborazione e attuazione di progetti. </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In particolare:</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il</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monitoraggio </w:t>
      </w:r>
      <w:r w:rsidRPr="009F3732">
        <w:rPr>
          <w:rFonts w:asciiTheme="minorHAnsi" w:hAnsiTheme="minorHAnsi" w:cs="Helvetica"/>
          <w:color w:val="000000"/>
        </w:rPr>
        <w:t>è il sistema informativo che rende disponibili dati sullo stato di avanzamento dei progetti e del Piano in cui i progetti sono inseriti;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la</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valutazione in itinere </w:t>
      </w:r>
      <w:r w:rsidRPr="009F3732">
        <w:rPr>
          <w:rFonts w:asciiTheme="minorHAnsi" w:hAnsiTheme="minorHAnsi" w:cs="Helvetica"/>
          <w:color w:val="000000"/>
        </w:rPr>
        <w:t>utilizza le informazioni rese disponibili dal sistema di monitoraggio e da altre eventuali rilevazioni ad hoc per giudicare l’esigenza di modificare le specifiche di attuazione o addirittura il disegno progettuale originario, oltre che per coordinare le attività dei soggetti impegnati nella realizzazione dei progetti e del Piano;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Symbol"/>
          <w:color w:val="000000"/>
        </w:rPr>
        <w:t></w:t>
      </w:r>
      <w:r w:rsidRPr="009F3732">
        <w:rPr>
          <w:rFonts w:asciiTheme="minorHAnsi" w:hAnsiTheme="minorHAnsi" w:cs="Symbol"/>
          <w:color w:val="000000"/>
        </w:rPr>
        <w:t></w:t>
      </w:r>
      <w:proofErr w:type="gramStart"/>
      <w:r w:rsidRPr="009F3732">
        <w:rPr>
          <w:rFonts w:asciiTheme="minorHAnsi" w:hAnsiTheme="minorHAnsi" w:cs="Helvetica"/>
          <w:color w:val="000000"/>
        </w:rPr>
        <w:t>la</w:t>
      </w:r>
      <w:proofErr w:type="gramEnd"/>
      <w:r w:rsidRPr="009F3732">
        <w:rPr>
          <w:rFonts w:asciiTheme="minorHAnsi" w:hAnsiTheme="minorHAnsi" w:cs="Helvetica"/>
          <w:color w:val="000000"/>
        </w:rPr>
        <w:t xml:space="preserve"> </w:t>
      </w:r>
      <w:r w:rsidRPr="009F3732">
        <w:rPr>
          <w:rFonts w:asciiTheme="minorHAnsi" w:hAnsiTheme="minorHAnsi" w:cs="Helvetica-BoldOblique"/>
          <w:b/>
          <w:bCs/>
          <w:i/>
          <w:iCs/>
          <w:color w:val="000000"/>
        </w:rPr>
        <w:t xml:space="preserve">valutazione ex post </w:t>
      </w:r>
      <w:r w:rsidRPr="009F3732">
        <w:rPr>
          <w:rFonts w:asciiTheme="minorHAnsi" w:hAnsiTheme="minorHAnsi" w:cs="Helvetica"/>
          <w:color w:val="000000"/>
        </w:rPr>
        <w:t>è utile per esprimere giudizi complessivi sull’efficacia delle realizzazioni una volta che progetti e Piano sono conclusi; si basa anche sulle informazioni rese disponibili dal sistema di monitoraggio, ma in particolare viene elaborata sulla base di indagini progettate ad hoc.</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Oblique"/>
          <w:i/>
          <w:iCs/>
          <w:color w:val="000000"/>
        </w:rPr>
      </w:pPr>
      <w:r w:rsidRPr="009F3732">
        <w:rPr>
          <w:rFonts w:asciiTheme="minorHAnsi" w:hAnsiTheme="minorHAnsi" w:cs="Helvetica-Oblique"/>
          <w:i/>
          <w:iCs/>
          <w:color w:val="000000"/>
        </w:rPr>
        <w:t>La misurazione nelle attività di monitoraggio e valutazione: la costruzione di indicatori e indici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La misurazione della capacità realizzativa (monitoraggio e valutazione in itinere) e dell’utilità (valutazione ex post) di un intervento avviene attraverso “</w:t>
      </w:r>
      <w:r w:rsidRPr="009F3732">
        <w:rPr>
          <w:rFonts w:asciiTheme="minorHAnsi" w:hAnsiTheme="minorHAnsi" w:cs="Helvetica-BoldOblique"/>
          <w:b/>
          <w:bCs/>
          <w:i/>
          <w:iCs/>
          <w:color w:val="000000"/>
        </w:rPr>
        <w:t>indicatori</w:t>
      </w:r>
      <w:r w:rsidRPr="009F3732">
        <w:rPr>
          <w:rFonts w:asciiTheme="minorHAnsi" w:hAnsiTheme="minorHAnsi" w:cs="Helvetica"/>
          <w:color w:val="000000"/>
        </w:rPr>
        <w:t>”, e cioè le definizione relative ai fenomeni da misurare in quanto rappresentativi per l’analisi delle varie componenti di un intervento; e “</w:t>
      </w:r>
      <w:r w:rsidRPr="009F3732">
        <w:rPr>
          <w:rFonts w:asciiTheme="minorHAnsi" w:hAnsiTheme="minorHAnsi" w:cs="Helvetica-BoldOblique"/>
          <w:b/>
          <w:bCs/>
          <w:i/>
          <w:iCs/>
          <w:color w:val="000000"/>
        </w:rPr>
        <w:t>indici</w:t>
      </w:r>
      <w:r w:rsidRPr="009F3732">
        <w:rPr>
          <w:rFonts w:asciiTheme="minorHAnsi" w:hAnsiTheme="minorHAnsi" w:cs="Helvetica"/>
          <w:color w:val="000000"/>
        </w:rPr>
        <w:t>”, e cioè le effettive misure rilevate per mostrare l’andamento dell’indicatore scelto. Attraverso un indice, quindi, si produce una misura sintetica, in genere espressa in forma quantitativa, coincidente con una variabile o composta da più variabili, in grado di riassumere l'andamento del fenomeno cui è riferito.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Un indicatore, attraverso il suo indice, non rappresenta tutto un intervento, ma riassume il comportamento di un fenomeno ritenuto significativo.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Ad esempio, per misurare il successo di un intervento di semplificazione procedurale, si potrà misurare la riduzione dei tempi medi di gestione di una pratica, oppure il numero delle pratiche che superano un certo standard; oppure ancora la soddisfazione degli utenti. Esempi di indici correlati in questi casi sono: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a) (tempi delle procedure gestite nel periodo </w:t>
      </w:r>
      <w:proofErr w:type="gramStart"/>
      <w:r w:rsidRPr="009F3732">
        <w:rPr>
          <w:rFonts w:asciiTheme="minorHAnsi" w:hAnsiTheme="minorHAnsi" w:cs="Helvetica"/>
          <w:color w:val="000000"/>
        </w:rPr>
        <w:t>X)/</w:t>
      </w:r>
      <w:proofErr w:type="gramEnd"/>
      <w:r w:rsidRPr="009F3732">
        <w:rPr>
          <w:rFonts w:asciiTheme="minorHAnsi" w:hAnsiTheme="minorHAnsi" w:cs="Helvetica"/>
          <w:color w:val="000000"/>
        </w:rPr>
        <w:t>numero procedure gestite nel periodo X;</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b) numero pratiche con gestione &gt; N giorni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c) n. risposte positive/n. intervistati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Questi indicatori non descrivono di per sé tutto quanto è stato realizzato, ma si focalizzano su alcuni fenomeni ritenuti rilevanti: la tempestività di gestione, la capacità di evitare disagi rilevanti, la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roofErr w:type="gramStart"/>
      <w:r w:rsidRPr="009F3732">
        <w:rPr>
          <w:rFonts w:asciiTheme="minorHAnsi" w:hAnsiTheme="minorHAnsi" w:cs="Helvetica"/>
          <w:color w:val="000000"/>
        </w:rPr>
        <w:t>capacità</w:t>
      </w:r>
      <w:proofErr w:type="gramEnd"/>
      <w:r w:rsidRPr="009F3732">
        <w:rPr>
          <w:rFonts w:asciiTheme="minorHAnsi" w:hAnsiTheme="minorHAnsi" w:cs="Helvetica"/>
          <w:color w:val="000000"/>
        </w:rPr>
        <w:t xml:space="preserve"> di incrociare le esigenze degli utenti.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L’importante, è che i fenomeni misurati siano in grado di rappresentare in modo appropriato, singolarmente o in batteria, ciò che vogliamo conoscere dell’andamento e dei risultati di un progetto.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 xml:space="preserve">E’ opportuno perciò chiedersi sempre </w:t>
      </w:r>
      <w:r w:rsidRPr="009F3732">
        <w:rPr>
          <w:rFonts w:asciiTheme="minorHAnsi" w:hAnsiTheme="minorHAnsi" w:cs="Helvetica-Bold"/>
          <w:b/>
          <w:bCs/>
          <w:color w:val="000000"/>
        </w:rPr>
        <w:t>cosa viene misurato da un indicatore e dal suo indice</w:t>
      </w:r>
      <w:r w:rsidRPr="009F3732">
        <w:rPr>
          <w:rFonts w:asciiTheme="minorHAnsi" w:hAnsiTheme="minorHAnsi" w:cs="Helvetica"/>
          <w:color w:val="000000"/>
        </w:rPr>
        <w:t>. Un indicatore può presentarsi sotto la forma molto semplice di un valore assoluto (fatturato medio acquisito fuori Italia di imprese supportate in azioni promozionali in paesi esteri; numero di giovani che dopo un certo corso di laurea hanno trovato lavoro), o di un indice costituito da un rapporto tra due grandezze (numero di coloro che hanno trovato lavoro rispetto al numero di coloro che hanno frequentato quel corso di laurea, ecc.), oppure ancora di un algoritmo più complesso che consideri più fattori.</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rPr>
      </w:pPr>
      <w:r w:rsidRPr="009F3732">
        <w:rPr>
          <w:rFonts w:asciiTheme="minorHAnsi" w:hAnsiTheme="minorHAnsi" w:cs="Helvetica"/>
          <w:color w:val="000000"/>
        </w:rPr>
        <w:t>Non esistono indicatori validi una volta per tutte; la letteratura costituisce sempre un utile riferimento, ma è sempre importante riflettere sull’appropriatezza di una misura rispetto alla realtà che si tratta di indagare.</w:t>
      </w:r>
    </w:p>
    <w:p w:rsidR="00D675B0" w:rsidRPr="009F3732" w:rsidRDefault="00D675B0" w:rsidP="00D675B0">
      <w:p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Vediamo ora la tabella degli obiettivi, con i relativi indicatori</w:t>
      </w:r>
    </w:p>
    <w:p w:rsidR="00D675B0" w:rsidRPr="009F3732"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strategici</w:t>
      </w:r>
    </w:p>
    <w:tbl>
      <w:tblPr>
        <w:tblStyle w:val="Grigliatabella"/>
        <w:tblpPr w:leftFromText="141" w:rightFromText="141" w:vertAnchor="text" w:tblpY="1"/>
        <w:tblOverlap w:val="never"/>
        <w:tblW w:w="9628" w:type="dxa"/>
        <w:tblLook w:val="04A0" w:firstRow="1" w:lastRow="0" w:firstColumn="1" w:lastColumn="0" w:noHBand="0" w:noVBand="1"/>
      </w:tblPr>
      <w:tblGrid>
        <w:gridCol w:w="1129"/>
        <w:gridCol w:w="5954"/>
        <w:gridCol w:w="2545"/>
      </w:tblGrid>
      <w:tr w:rsidR="00D675B0" w:rsidRPr="009F3732" w:rsidTr="00D675B0">
        <w:trPr>
          <w:cantSplit/>
          <w:trHeight w:val="414"/>
        </w:trPr>
        <w:tc>
          <w:tcPr>
            <w:tcW w:w="1129"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AREA</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OBIETTIVI ED AZIONI</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INDICATORI</w:t>
            </w:r>
          </w:p>
        </w:tc>
      </w:tr>
      <w:tr w:rsidR="00D675B0" w:rsidRPr="009F3732" w:rsidTr="00D675B0">
        <w:trPr>
          <w:cantSplit/>
          <w:trHeight w:val="1134"/>
        </w:trPr>
        <w:tc>
          <w:tcPr>
            <w:tcW w:w="1129" w:type="dxa"/>
            <w:shd w:val="clear" w:color="auto" w:fill="B8CCE4" w:themeFill="accent1"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lastRenderedPageBreak/>
              <w:t>Informatizzazione</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Completamento della cartella sanitaria informatizzata, con i relativi automatismi, controlli di appropriatezza ed iter. Cambiamento della Azienda fornitrice del sistema di firma digitale, per disfunzioni riscontrate nelle chiavette INFOCERT, passando a NAMIRIAL.</w:t>
            </w:r>
          </w:p>
          <w:p w:rsidR="00D675B0" w:rsidRPr="009F3732" w:rsidRDefault="00D675B0" w:rsidP="00D675B0">
            <w:pPr>
              <w:shd w:val="clear" w:color="auto" w:fill="FFFFFF" w:themeFill="background1"/>
              <w:rPr>
                <w:b/>
                <w:sz w:val="24"/>
                <w:szCs w:val="24"/>
              </w:rPr>
            </w:pPr>
            <w:r w:rsidRPr="009F3732">
              <w:rPr>
                <w:b/>
                <w:sz w:val="24"/>
                <w:szCs w:val="24"/>
              </w:rPr>
              <w:t xml:space="preserve">Definizione del </w:t>
            </w:r>
            <w:proofErr w:type="spellStart"/>
            <w:r w:rsidRPr="009F3732">
              <w:rPr>
                <w:b/>
                <w:sz w:val="24"/>
                <w:szCs w:val="24"/>
              </w:rPr>
              <w:t>tablet</w:t>
            </w:r>
            <w:proofErr w:type="spellEnd"/>
            <w:r w:rsidRPr="009F3732">
              <w:rPr>
                <w:b/>
                <w:sz w:val="24"/>
                <w:szCs w:val="24"/>
              </w:rPr>
              <w:t xml:space="preserve"> ideale per il lavoro nei reparti.</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 xml:space="preserve">% chiavette nuove, </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proofErr w:type="spellStart"/>
            <w:proofErr w:type="gramStart"/>
            <w:r w:rsidRPr="009F3732">
              <w:rPr>
                <w:b/>
                <w:sz w:val="24"/>
                <w:szCs w:val="24"/>
              </w:rPr>
              <w:t>tablet</w:t>
            </w:r>
            <w:proofErr w:type="spellEnd"/>
            <w:proofErr w:type="gramEnd"/>
            <w:r w:rsidRPr="009F3732">
              <w:rPr>
                <w:b/>
                <w:sz w:val="24"/>
                <w:szCs w:val="24"/>
              </w:rPr>
              <w:t xml:space="preserve"> nuovi e adeguati per tipo e numero</w:t>
            </w:r>
          </w:p>
        </w:tc>
      </w:tr>
      <w:tr w:rsidR="00D675B0" w:rsidRPr="009F3732" w:rsidTr="00D675B0">
        <w:trPr>
          <w:cantSplit/>
          <w:trHeight w:val="1134"/>
        </w:trPr>
        <w:tc>
          <w:tcPr>
            <w:tcW w:w="1129" w:type="dxa"/>
            <w:shd w:val="clear" w:color="auto" w:fill="D6E3BC" w:themeFill="accent3"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Comunicazione</w:t>
            </w:r>
          </w:p>
        </w:tc>
        <w:tc>
          <w:tcPr>
            <w:tcW w:w="5954" w:type="dxa"/>
            <w:shd w:val="clear" w:color="auto" w:fill="D6E3BC" w:themeFill="accent3" w:themeFillTint="66"/>
          </w:tcPr>
          <w:p w:rsidR="00D675B0" w:rsidRPr="009F3732" w:rsidRDefault="00D675B0" w:rsidP="00D675B0">
            <w:pPr>
              <w:shd w:val="clear" w:color="auto" w:fill="FFFFFF" w:themeFill="background1"/>
              <w:rPr>
                <w:b/>
                <w:sz w:val="24"/>
                <w:szCs w:val="24"/>
              </w:rPr>
            </w:pPr>
            <w:r w:rsidRPr="009F3732">
              <w:rPr>
                <w:b/>
                <w:sz w:val="24"/>
                <w:szCs w:val="24"/>
              </w:rPr>
              <w:t>Sostituzione della telefonia interna sfruttando la tecnologia VOIP grazie alla dorsale in fibra ottica già installata nell’Ente</w:t>
            </w:r>
          </w:p>
        </w:tc>
        <w:tc>
          <w:tcPr>
            <w:tcW w:w="2545" w:type="dxa"/>
            <w:shd w:val="clear" w:color="auto" w:fill="D6E3BC" w:themeFill="accent3" w:themeFillTint="66"/>
          </w:tcPr>
          <w:p w:rsidR="00D675B0" w:rsidRPr="009F3732" w:rsidRDefault="00D675B0" w:rsidP="00D675B0">
            <w:pPr>
              <w:shd w:val="clear" w:color="auto" w:fill="FFFFFF" w:themeFill="background1"/>
              <w:rPr>
                <w:b/>
                <w:sz w:val="24"/>
                <w:szCs w:val="24"/>
              </w:rPr>
            </w:pPr>
            <w:r w:rsidRPr="009F3732">
              <w:rPr>
                <w:b/>
                <w:sz w:val="24"/>
                <w:szCs w:val="24"/>
              </w:rPr>
              <w:t xml:space="preserve">Indicatore: % di telefoni installati </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jc w:val="center"/>
              <w:rPr>
                <w:b/>
                <w:sz w:val="24"/>
                <w:szCs w:val="24"/>
              </w:rPr>
            </w:pPr>
            <w:r w:rsidRPr="009F3732">
              <w:rPr>
                <w:b/>
                <w:sz w:val="24"/>
                <w:szCs w:val="24"/>
              </w:rPr>
              <w:t>Sistema di Qualità 1</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Revisione delle procedure ed istruzioni operative emesse nel 2012.</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 procedure revisionate</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jc w:val="center"/>
              <w:rPr>
                <w:b/>
                <w:sz w:val="24"/>
                <w:szCs w:val="24"/>
              </w:rPr>
            </w:pPr>
            <w:r w:rsidRPr="009F3732">
              <w:rPr>
                <w:b/>
                <w:sz w:val="24"/>
                <w:szCs w:val="24"/>
              </w:rPr>
              <w:t>Sistema di Qualità 2</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rFonts w:cs="Calibri"/>
                <w:b/>
                <w:sz w:val="24"/>
                <w:szCs w:val="24"/>
              </w:rPr>
              <w:t>Miglioramento organizzativo e documentale con prioritaria attenzione al consenso informato</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 procedure revisionate</w:t>
            </w:r>
          </w:p>
        </w:tc>
      </w:tr>
      <w:tr w:rsidR="00D675B0" w:rsidRPr="009F3732" w:rsidTr="00D675B0">
        <w:trPr>
          <w:cantSplit/>
          <w:trHeight w:val="1134"/>
        </w:trPr>
        <w:tc>
          <w:tcPr>
            <w:tcW w:w="1129" w:type="dxa"/>
            <w:shd w:val="clear" w:color="auto" w:fill="FBD4B4" w:themeFill="accent6"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Cultura</w:t>
            </w:r>
          </w:p>
        </w:tc>
        <w:tc>
          <w:tcPr>
            <w:tcW w:w="5954" w:type="dxa"/>
            <w:shd w:val="clear" w:color="auto" w:fill="FBD4B4" w:themeFill="accent6" w:themeFillTint="66"/>
          </w:tcPr>
          <w:p w:rsidR="00D675B0" w:rsidRPr="009F3732" w:rsidRDefault="00D675B0" w:rsidP="00D675B0">
            <w:pPr>
              <w:shd w:val="clear" w:color="auto" w:fill="FFFFFF" w:themeFill="background1"/>
              <w:rPr>
                <w:b/>
                <w:sz w:val="24"/>
                <w:szCs w:val="24"/>
              </w:rPr>
            </w:pPr>
            <w:r w:rsidRPr="009F3732">
              <w:rPr>
                <w:b/>
                <w:sz w:val="24"/>
                <w:szCs w:val="24"/>
              </w:rPr>
              <w:t xml:space="preserve">Termine dei restauri della cappella Nord e suo utilizzo. </w:t>
            </w:r>
          </w:p>
          <w:p w:rsidR="00D675B0" w:rsidRPr="009F3732" w:rsidRDefault="00D675B0" w:rsidP="00D675B0">
            <w:pPr>
              <w:shd w:val="clear" w:color="auto" w:fill="FFFFFF" w:themeFill="background1"/>
              <w:rPr>
                <w:b/>
                <w:sz w:val="24"/>
                <w:szCs w:val="24"/>
              </w:rPr>
            </w:pPr>
          </w:p>
          <w:p w:rsidR="00D675B0" w:rsidRPr="009F3732" w:rsidRDefault="00D675B0" w:rsidP="00D675B0">
            <w:pPr>
              <w:shd w:val="clear" w:color="auto" w:fill="FFFFFF" w:themeFill="background1"/>
              <w:rPr>
                <w:b/>
                <w:sz w:val="24"/>
                <w:szCs w:val="24"/>
              </w:rPr>
            </w:pPr>
            <w:r w:rsidRPr="009F3732">
              <w:rPr>
                <w:b/>
                <w:sz w:val="24"/>
                <w:szCs w:val="24"/>
              </w:rPr>
              <w:t>Restauro e ritinteggiatura della volta dell’aula centrale previo ottenimento autorizzazione.</w:t>
            </w:r>
          </w:p>
        </w:tc>
        <w:tc>
          <w:tcPr>
            <w:tcW w:w="2545" w:type="dxa"/>
            <w:shd w:val="clear" w:color="auto" w:fill="FBD4B4" w:themeFill="accent6"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Cappella nord fruibile Inizio restauro volta aula centrale</w:t>
            </w:r>
          </w:p>
        </w:tc>
      </w:tr>
      <w:tr w:rsidR="00D675B0" w:rsidRPr="009F3732" w:rsidTr="00D675B0">
        <w:trPr>
          <w:cantSplit/>
          <w:trHeight w:val="1134"/>
        </w:trPr>
        <w:tc>
          <w:tcPr>
            <w:tcW w:w="1129" w:type="dxa"/>
            <w:shd w:val="clear" w:color="auto" w:fill="CCC0D9" w:themeFill="accent4"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Sicurezza sul lavoro</w:t>
            </w:r>
          </w:p>
        </w:tc>
        <w:tc>
          <w:tcPr>
            <w:tcW w:w="5954"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rFonts w:cs="Calibri"/>
                <w:b/>
                <w:sz w:val="24"/>
                <w:szCs w:val="24"/>
              </w:rPr>
              <w:t xml:space="preserve">Miglioramento del Sistema di Gestione della Sicurezza  </w:t>
            </w:r>
          </w:p>
        </w:tc>
        <w:tc>
          <w:tcPr>
            <w:tcW w:w="2545" w:type="dxa"/>
            <w:shd w:val="clear" w:color="auto" w:fill="CCC0D9" w:themeFill="accent4" w:themeFillTint="66"/>
          </w:tcPr>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Indicatore:</w:t>
            </w:r>
          </w:p>
          <w:p w:rsidR="00D675B0" w:rsidRPr="009F3732" w:rsidRDefault="00D675B0" w:rsidP="00D675B0">
            <w:pPr>
              <w:shd w:val="clear" w:color="auto" w:fill="FFFFFF" w:themeFill="background1"/>
              <w:autoSpaceDE w:val="0"/>
              <w:autoSpaceDN w:val="0"/>
              <w:adjustRightInd w:val="0"/>
              <w:jc w:val="both"/>
              <w:rPr>
                <w:b/>
                <w:sz w:val="24"/>
                <w:szCs w:val="24"/>
              </w:rPr>
            </w:pPr>
            <w:r w:rsidRPr="009F3732">
              <w:rPr>
                <w:rFonts w:cs="Calibri"/>
                <w:b/>
                <w:sz w:val="24"/>
                <w:szCs w:val="24"/>
              </w:rPr>
              <w:t xml:space="preserve">Risultato della </w:t>
            </w:r>
            <w:proofErr w:type="spellStart"/>
            <w:r w:rsidRPr="009F3732">
              <w:rPr>
                <w:rFonts w:cs="Calibri"/>
                <w:b/>
                <w:sz w:val="24"/>
                <w:szCs w:val="24"/>
              </w:rPr>
              <w:t>check</w:t>
            </w:r>
            <w:proofErr w:type="spellEnd"/>
            <w:r w:rsidRPr="009F3732">
              <w:rPr>
                <w:rFonts w:cs="Calibri"/>
                <w:b/>
                <w:sz w:val="24"/>
                <w:szCs w:val="24"/>
              </w:rPr>
              <w:t>-list migliore della precedente somministrazione</w:t>
            </w:r>
          </w:p>
        </w:tc>
      </w:tr>
      <w:tr w:rsidR="00D675B0" w:rsidRPr="009F3732" w:rsidTr="00D675B0">
        <w:trPr>
          <w:cantSplit/>
          <w:trHeight w:val="1134"/>
        </w:trPr>
        <w:tc>
          <w:tcPr>
            <w:tcW w:w="1129" w:type="dxa"/>
            <w:shd w:val="clear" w:color="auto" w:fill="C4BC96" w:themeFill="background2" w:themeFillShade="BF"/>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Ambiente</w:t>
            </w:r>
          </w:p>
        </w:tc>
        <w:tc>
          <w:tcPr>
            <w:tcW w:w="5954" w:type="dxa"/>
            <w:shd w:val="clear" w:color="auto" w:fill="C4BC96" w:themeFill="background2" w:themeFillShade="BF"/>
          </w:tcPr>
          <w:p w:rsidR="00D675B0" w:rsidRPr="009F3732" w:rsidRDefault="00D675B0" w:rsidP="00D675B0">
            <w:pPr>
              <w:shd w:val="clear" w:color="auto" w:fill="FFFFFF" w:themeFill="background1"/>
              <w:rPr>
                <w:rFonts w:cs="Calibri"/>
                <w:b/>
                <w:sz w:val="24"/>
                <w:szCs w:val="24"/>
              </w:rPr>
            </w:pPr>
            <w:r w:rsidRPr="009F3732">
              <w:rPr>
                <w:rFonts w:cs="Calibri"/>
                <w:b/>
                <w:sz w:val="24"/>
                <w:szCs w:val="24"/>
              </w:rPr>
              <w:t>Attuazione della politica ambientale 2014</w:t>
            </w:r>
          </w:p>
          <w:p w:rsidR="00D675B0" w:rsidRPr="009F3732" w:rsidRDefault="00D675B0" w:rsidP="00D675B0">
            <w:pPr>
              <w:shd w:val="clear" w:color="auto" w:fill="FFFFFF" w:themeFill="background1"/>
              <w:rPr>
                <w:rFonts w:cs="Calibri"/>
                <w:b/>
                <w:sz w:val="24"/>
                <w:szCs w:val="24"/>
              </w:rPr>
            </w:pPr>
            <w:r w:rsidRPr="009F3732">
              <w:rPr>
                <w:rFonts w:cs="Calibri"/>
                <w:b/>
                <w:sz w:val="24"/>
                <w:szCs w:val="24"/>
              </w:rPr>
              <w:t>Presidio delle procedure ambientali</w:t>
            </w:r>
          </w:p>
        </w:tc>
        <w:tc>
          <w:tcPr>
            <w:tcW w:w="2545" w:type="dxa"/>
            <w:shd w:val="clear" w:color="auto" w:fill="C4BC96" w:themeFill="background2" w:themeFillShade="BF"/>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b/>
                <w:sz w:val="24"/>
                <w:szCs w:val="24"/>
              </w:rPr>
              <w:t>% procedure revisionate</w:t>
            </w:r>
          </w:p>
        </w:tc>
      </w:tr>
      <w:tr w:rsidR="00D675B0" w:rsidRPr="009F3732" w:rsidTr="00D675B0">
        <w:trPr>
          <w:cantSplit/>
          <w:trHeight w:val="1134"/>
        </w:trPr>
        <w:tc>
          <w:tcPr>
            <w:tcW w:w="1129" w:type="dxa"/>
            <w:shd w:val="clear" w:color="auto" w:fill="B6DDE8" w:themeFill="accent5" w:themeFillTint="66"/>
            <w:textDirection w:val="btLr"/>
          </w:tcPr>
          <w:p w:rsidR="00D675B0" w:rsidRPr="009F3732" w:rsidRDefault="00D675B0" w:rsidP="00D675B0">
            <w:pPr>
              <w:shd w:val="clear" w:color="auto" w:fill="FFFFFF" w:themeFill="background1"/>
              <w:ind w:left="113"/>
              <w:rPr>
                <w:b/>
                <w:sz w:val="24"/>
                <w:szCs w:val="24"/>
              </w:rPr>
            </w:pPr>
            <w:r w:rsidRPr="009F3732">
              <w:rPr>
                <w:rFonts w:cs="Calibri"/>
                <w:b/>
                <w:sz w:val="24"/>
                <w:szCs w:val="24"/>
              </w:rPr>
              <w:t xml:space="preserve">D. </w:t>
            </w:r>
            <w:proofErr w:type="spellStart"/>
            <w:r w:rsidRPr="009F3732">
              <w:rPr>
                <w:rFonts w:cs="Calibri"/>
                <w:b/>
                <w:sz w:val="24"/>
                <w:szCs w:val="24"/>
              </w:rPr>
              <w:t>Lgs</w:t>
            </w:r>
            <w:proofErr w:type="spellEnd"/>
            <w:r w:rsidRPr="009F3732">
              <w:rPr>
                <w:rFonts w:cs="Calibri"/>
                <w:b/>
                <w:sz w:val="24"/>
                <w:szCs w:val="24"/>
              </w:rPr>
              <w:t>. 231/2001</w:t>
            </w:r>
          </w:p>
        </w:tc>
        <w:tc>
          <w:tcPr>
            <w:tcW w:w="5954" w:type="dxa"/>
            <w:shd w:val="clear" w:color="auto" w:fill="B6DDE8" w:themeFill="accent5" w:themeFillTint="66"/>
          </w:tcPr>
          <w:p w:rsidR="00D675B0" w:rsidRPr="009F3732" w:rsidRDefault="00D675B0" w:rsidP="00D675B0">
            <w:pPr>
              <w:shd w:val="clear" w:color="auto" w:fill="FFFFFF" w:themeFill="background1"/>
              <w:rPr>
                <w:rFonts w:cs="Calibri"/>
                <w:b/>
                <w:sz w:val="24"/>
                <w:szCs w:val="24"/>
              </w:rPr>
            </w:pPr>
            <w:r w:rsidRPr="009F3732">
              <w:rPr>
                <w:rFonts w:cs="Calibri"/>
                <w:sz w:val="24"/>
                <w:szCs w:val="24"/>
              </w:rPr>
              <w:t xml:space="preserve">Miglioramento del presidio dei reati ex D. </w:t>
            </w:r>
            <w:proofErr w:type="spellStart"/>
            <w:r w:rsidRPr="009F3732">
              <w:rPr>
                <w:rFonts w:cs="Calibri"/>
                <w:sz w:val="24"/>
                <w:szCs w:val="24"/>
              </w:rPr>
              <w:t>Lgs</w:t>
            </w:r>
            <w:proofErr w:type="spellEnd"/>
            <w:r w:rsidRPr="009F3732">
              <w:rPr>
                <w:rFonts w:cs="Calibri"/>
                <w:sz w:val="24"/>
                <w:szCs w:val="24"/>
              </w:rPr>
              <w:t xml:space="preserve">. 231/2001 Revisione delle procedure con attenzione alla segregazione dei compiti e della tracciabilità, miglioramento dei flussi verso </w:t>
            </w:r>
            <w:proofErr w:type="spellStart"/>
            <w:r w:rsidRPr="009F3732">
              <w:rPr>
                <w:rFonts w:cs="Calibri"/>
                <w:sz w:val="24"/>
                <w:szCs w:val="24"/>
              </w:rPr>
              <w:t>OdV</w:t>
            </w:r>
            <w:proofErr w:type="spellEnd"/>
          </w:p>
        </w:tc>
        <w:tc>
          <w:tcPr>
            <w:tcW w:w="2545" w:type="dxa"/>
            <w:shd w:val="clear" w:color="auto" w:fill="B6DDE8" w:themeFill="accent5"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b/>
                <w:sz w:val="24"/>
                <w:szCs w:val="24"/>
              </w:rPr>
              <w:t>% procedure revisionate</w:t>
            </w:r>
          </w:p>
        </w:tc>
      </w:tr>
      <w:tr w:rsidR="00D675B0" w:rsidRPr="009F3732" w:rsidTr="00D675B0">
        <w:trPr>
          <w:cantSplit/>
          <w:trHeight w:val="1134"/>
        </w:trPr>
        <w:tc>
          <w:tcPr>
            <w:tcW w:w="1129" w:type="dxa"/>
            <w:shd w:val="clear" w:color="auto" w:fill="FBD4B4" w:themeFill="accent6" w:themeFillTint="66"/>
            <w:textDirection w:val="btLr"/>
          </w:tcPr>
          <w:p w:rsidR="00D675B0" w:rsidRPr="009F3732" w:rsidRDefault="00D675B0" w:rsidP="00D675B0">
            <w:pPr>
              <w:shd w:val="clear" w:color="auto" w:fill="FFFFFF" w:themeFill="background1"/>
              <w:ind w:left="113"/>
              <w:rPr>
                <w:rFonts w:cs="Calibri"/>
                <w:b/>
                <w:sz w:val="24"/>
                <w:szCs w:val="24"/>
              </w:rPr>
            </w:pPr>
            <w:r w:rsidRPr="009F3732">
              <w:rPr>
                <w:rFonts w:cs="Calibri"/>
                <w:b/>
                <w:sz w:val="24"/>
                <w:szCs w:val="24"/>
              </w:rPr>
              <w:t>Risorse umane</w:t>
            </w:r>
          </w:p>
        </w:tc>
        <w:tc>
          <w:tcPr>
            <w:tcW w:w="5954" w:type="dxa"/>
            <w:shd w:val="clear" w:color="auto" w:fill="FBD4B4" w:themeFill="accent6"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 xml:space="preserve">Migliore definizione della organizzazione </w:t>
            </w:r>
          </w:p>
          <w:p w:rsidR="00D675B0" w:rsidRPr="009F3732" w:rsidRDefault="00D675B0" w:rsidP="00D675B0">
            <w:pPr>
              <w:shd w:val="clear" w:color="auto" w:fill="FFFFFF" w:themeFill="background1"/>
              <w:rPr>
                <w:rFonts w:cs="Calibri"/>
                <w:sz w:val="24"/>
                <w:szCs w:val="24"/>
              </w:rPr>
            </w:pPr>
            <w:r w:rsidRPr="009F3732">
              <w:rPr>
                <w:rFonts w:cs="Calibri"/>
                <w:sz w:val="24"/>
                <w:szCs w:val="24"/>
              </w:rPr>
              <w:t>Redazione del documento richiesto dalla DGR.2569/14</w:t>
            </w:r>
          </w:p>
        </w:tc>
        <w:tc>
          <w:tcPr>
            <w:tcW w:w="2545" w:type="dxa"/>
            <w:shd w:val="clear" w:color="auto" w:fill="FBD4B4" w:themeFill="accent6" w:themeFillTint="66"/>
          </w:tcPr>
          <w:p w:rsidR="00D675B0" w:rsidRPr="009F3732" w:rsidRDefault="00D675B0" w:rsidP="00D675B0">
            <w:pPr>
              <w:shd w:val="clear" w:color="auto" w:fill="FFFFFF" w:themeFill="background1"/>
              <w:autoSpaceDE w:val="0"/>
              <w:autoSpaceDN w:val="0"/>
              <w:adjustRightInd w:val="0"/>
              <w:jc w:val="both"/>
              <w:rPr>
                <w:rFonts w:cs="Calibri"/>
                <w:b/>
                <w:sz w:val="24"/>
                <w:szCs w:val="24"/>
              </w:rPr>
            </w:pPr>
            <w:r w:rsidRPr="009F3732">
              <w:rPr>
                <w:rFonts w:cs="Calibri"/>
                <w:b/>
                <w:sz w:val="24"/>
                <w:szCs w:val="24"/>
              </w:rPr>
              <w:t>Indicatore:</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proofErr w:type="gramStart"/>
            <w:r w:rsidRPr="009F3732">
              <w:rPr>
                <w:rFonts w:cs="Calibri"/>
                <w:b/>
                <w:sz w:val="24"/>
                <w:szCs w:val="24"/>
              </w:rPr>
              <w:t>documento</w:t>
            </w:r>
            <w:proofErr w:type="gramEnd"/>
            <w:r w:rsidRPr="009F3732">
              <w:rPr>
                <w:rFonts w:cs="Calibri"/>
                <w:b/>
                <w:sz w:val="24"/>
                <w:szCs w:val="24"/>
              </w:rPr>
              <w:t xml:space="preserve"> esistente e con organizzazione definita</w:t>
            </w:r>
          </w:p>
          <w:p w:rsidR="00D675B0" w:rsidRPr="009F3732" w:rsidRDefault="00D675B0" w:rsidP="00D675B0">
            <w:pPr>
              <w:shd w:val="clear" w:color="auto" w:fill="FFFFFF" w:themeFill="background1"/>
              <w:autoSpaceDE w:val="0"/>
              <w:autoSpaceDN w:val="0"/>
              <w:adjustRightInd w:val="0"/>
              <w:jc w:val="both"/>
              <w:rPr>
                <w:rFonts w:cs="Calibri"/>
                <w:b/>
                <w:sz w:val="24"/>
                <w:szCs w:val="24"/>
              </w:rPr>
            </w:pPr>
          </w:p>
        </w:tc>
      </w:tr>
    </w:tbl>
    <w:p w:rsidR="00664029" w:rsidRPr="009F3732" w:rsidRDefault="00664029" w:rsidP="00664029">
      <w:pPr>
        <w:pStyle w:val="Paragrafoelenco"/>
        <w:shd w:val="clear" w:color="auto" w:fill="FFFFFF" w:themeFill="background1"/>
        <w:spacing w:after="160" w:line="259" w:lineRule="auto"/>
        <w:ind w:left="1080"/>
        <w:rPr>
          <w:rFonts w:asciiTheme="minorHAnsi" w:hAnsiTheme="minorHAnsi"/>
          <w:b/>
          <w:sz w:val="24"/>
          <w:szCs w:val="24"/>
        </w:rPr>
      </w:pPr>
    </w:p>
    <w:p w:rsidR="00664029" w:rsidRPr="009F3732" w:rsidRDefault="00664029" w:rsidP="00664029">
      <w:pPr>
        <w:pStyle w:val="Paragrafoelenco"/>
        <w:shd w:val="clear" w:color="auto" w:fill="FFFFFF" w:themeFill="background1"/>
        <w:spacing w:after="160" w:line="259" w:lineRule="auto"/>
        <w:ind w:left="1080"/>
        <w:rPr>
          <w:rFonts w:asciiTheme="minorHAnsi" w:hAnsiTheme="minorHAnsi"/>
          <w:b/>
          <w:sz w:val="24"/>
          <w:szCs w:val="24"/>
        </w:rPr>
      </w:pPr>
    </w:p>
    <w:p w:rsidR="00664029" w:rsidRPr="009F3732" w:rsidRDefault="00664029" w:rsidP="00664029">
      <w:pPr>
        <w:pStyle w:val="Paragrafoelenco"/>
        <w:shd w:val="clear" w:color="auto" w:fill="FFFFFF" w:themeFill="background1"/>
        <w:spacing w:after="160" w:line="259" w:lineRule="auto"/>
        <w:ind w:left="1080"/>
        <w:rPr>
          <w:rFonts w:asciiTheme="minorHAnsi" w:hAnsiTheme="minorHAnsi"/>
          <w:b/>
          <w:sz w:val="24"/>
          <w:szCs w:val="24"/>
        </w:rPr>
      </w:pPr>
    </w:p>
    <w:p w:rsidR="00D675B0" w:rsidRPr="009F3732"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Progetti per reparto o servizio per l’anno 2015</w:t>
      </w:r>
    </w:p>
    <w:tbl>
      <w:tblPr>
        <w:tblStyle w:val="Grigliatabella"/>
        <w:tblpPr w:leftFromText="141" w:rightFromText="141" w:vertAnchor="text" w:tblpY="1"/>
        <w:tblOverlap w:val="never"/>
        <w:tblW w:w="0" w:type="auto"/>
        <w:tblLook w:val="04A0" w:firstRow="1" w:lastRow="0" w:firstColumn="1" w:lastColumn="0" w:noHBand="0" w:noVBand="1"/>
      </w:tblPr>
      <w:tblGrid>
        <w:gridCol w:w="1101"/>
        <w:gridCol w:w="5953"/>
        <w:gridCol w:w="2552"/>
      </w:tblGrid>
      <w:tr w:rsidR="00D675B0" w:rsidRPr="009F3732" w:rsidTr="00D675B0">
        <w:trPr>
          <w:cantSplit/>
          <w:trHeight w:val="1134"/>
        </w:trPr>
        <w:tc>
          <w:tcPr>
            <w:tcW w:w="1101" w:type="dxa"/>
            <w:vMerge w:val="restart"/>
            <w:shd w:val="clear" w:color="auto" w:fill="CCC0D9" w:themeFill="accent4" w:themeFillTint="66"/>
            <w:textDirection w:val="btLr"/>
            <w:vAlign w:val="center"/>
          </w:tcPr>
          <w:p w:rsidR="00D675B0" w:rsidRPr="009F3732" w:rsidRDefault="00D675B0" w:rsidP="00D675B0">
            <w:pPr>
              <w:shd w:val="clear" w:color="auto" w:fill="FFFFFF" w:themeFill="background1"/>
              <w:ind w:left="113"/>
              <w:jc w:val="center"/>
              <w:rPr>
                <w:b/>
                <w:sz w:val="24"/>
                <w:szCs w:val="24"/>
              </w:rPr>
            </w:pPr>
            <w:r w:rsidRPr="009F3732">
              <w:rPr>
                <w:rFonts w:cs="Calibri"/>
                <w:b/>
                <w:sz w:val="24"/>
                <w:szCs w:val="24"/>
              </w:rPr>
              <w:lastRenderedPageBreak/>
              <w:t>Area socio-sanitaria</w:t>
            </w:r>
          </w:p>
        </w:tc>
        <w:tc>
          <w:tcPr>
            <w:tcW w:w="5953" w:type="dxa"/>
            <w:shd w:val="clear" w:color="auto" w:fill="CCC0D9" w:themeFill="accent4" w:themeFillTint="66"/>
          </w:tcPr>
          <w:p w:rsidR="00D675B0" w:rsidRPr="009F3732" w:rsidRDefault="00D675B0" w:rsidP="00D675B0">
            <w:pPr>
              <w:pStyle w:val="Paragrafoelenco"/>
              <w:shd w:val="clear" w:color="auto" w:fill="FFFFFF" w:themeFill="background1"/>
              <w:autoSpaceDE w:val="0"/>
              <w:autoSpaceDN w:val="0"/>
              <w:adjustRightInd w:val="0"/>
              <w:ind w:left="57"/>
              <w:rPr>
                <w:rFonts w:cs="Calibri"/>
                <w:sz w:val="24"/>
                <w:szCs w:val="24"/>
              </w:rPr>
            </w:pPr>
            <w:r w:rsidRPr="009F3732">
              <w:rPr>
                <w:rFonts w:cs="Calibri"/>
                <w:sz w:val="24"/>
                <w:szCs w:val="24"/>
              </w:rPr>
              <w:t>Ambito 1 - educativo, di animazione, di socializzazione</w:t>
            </w:r>
          </w:p>
          <w:p w:rsidR="00D675B0" w:rsidRPr="009F3732" w:rsidRDefault="00D675B0" w:rsidP="00D675B0">
            <w:pPr>
              <w:shd w:val="clear" w:color="auto" w:fill="FFFFFF" w:themeFill="background1"/>
              <w:autoSpaceDE w:val="0"/>
              <w:autoSpaceDN w:val="0"/>
              <w:adjustRightInd w:val="0"/>
              <w:ind w:left="57"/>
              <w:rPr>
                <w:rFonts w:cs="Calibri"/>
                <w:sz w:val="24"/>
                <w:szCs w:val="24"/>
              </w:rPr>
            </w:pPr>
            <w:r w:rsidRPr="009F3732">
              <w:rPr>
                <w:rFonts w:cs="Calibri"/>
                <w:sz w:val="24"/>
                <w:szCs w:val="24"/>
              </w:rPr>
              <w:t>Adeguamento alla DGR 2569 del 31-10-2015</w:t>
            </w:r>
          </w:p>
          <w:p w:rsidR="00D675B0" w:rsidRPr="009F3732" w:rsidRDefault="00D675B0" w:rsidP="00D675B0">
            <w:pPr>
              <w:shd w:val="clear" w:color="auto" w:fill="FFFFFF" w:themeFill="background1"/>
              <w:rPr>
                <w:b/>
                <w:sz w:val="24"/>
                <w:szCs w:val="24"/>
              </w:rPr>
            </w:pPr>
            <w:r w:rsidRPr="009F3732">
              <w:rPr>
                <w:rFonts w:cs="Calibri"/>
                <w:sz w:val="24"/>
                <w:szCs w:val="24"/>
              </w:rPr>
              <w:t>Miglioramento dell’appropriatezza ex DGR 1765</w:t>
            </w:r>
            <w:r w:rsidRPr="009F3732">
              <w:rPr>
                <w:b/>
                <w:sz w:val="24"/>
                <w:szCs w:val="24"/>
              </w:rPr>
              <w:t xml:space="preserve"> </w:t>
            </w:r>
          </w:p>
          <w:p w:rsidR="00D675B0" w:rsidRPr="009F3732" w:rsidRDefault="00D675B0" w:rsidP="00D675B0">
            <w:pPr>
              <w:shd w:val="clear" w:color="auto" w:fill="FFFFFF" w:themeFill="background1"/>
              <w:rPr>
                <w:b/>
                <w:sz w:val="24"/>
                <w:szCs w:val="24"/>
              </w:rPr>
            </w:pPr>
            <w:r w:rsidRPr="009F3732">
              <w:rPr>
                <w:b/>
                <w:sz w:val="24"/>
                <w:szCs w:val="24"/>
              </w:rPr>
              <w:t>Conclusione del progetto biennale di Animazione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t xml:space="preserve">Indicatori: </w:t>
            </w:r>
          </w:p>
          <w:p w:rsidR="00D675B0" w:rsidRPr="009F3732" w:rsidRDefault="00D675B0" w:rsidP="00D675B0">
            <w:pPr>
              <w:shd w:val="clear" w:color="auto" w:fill="FFFFFF" w:themeFill="background1"/>
              <w:rPr>
                <w:b/>
                <w:sz w:val="24"/>
                <w:szCs w:val="24"/>
              </w:rPr>
            </w:pPr>
            <w:proofErr w:type="gramStart"/>
            <w:r w:rsidRPr="009F3732">
              <w:rPr>
                <w:b/>
                <w:sz w:val="24"/>
                <w:szCs w:val="24"/>
              </w:rPr>
              <w:t>presenza</w:t>
            </w:r>
            <w:proofErr w:type="gramEnd"/>
            <w:r w:rsidRPr="009F3732">
              <w:rPr>
                <w:b/>
                <w:sz w:val="24"/>
                <w:szCs w:val="24"/>
              </w:rPr>
              <w:t xml:space="preserve"> PI e PAI nuova versione</w:t>
            </w:r>
          </w:p>
          <w:p w:rsidR="00D675B0" w:rsidRPr="009F3732" w:rsidRDefault="00D675B0" w:rsidP="00D675B0">
            <w:pPr>
              <w:shd w:val="clear" w:color="auto" w:fill="FFFFFF" w:themeFill="background1"/>
              <w:rPr>
                <w:b/>
                <w:sz w:val="24"/>
                <w:szCs w:val="24"/>
              </w:rPr>
            </w:pPr>
            <w:r w:rsidRPr="009F3732">
              <w:rPr>
                <w:b/>
                <w:sz w:val="24"/>
                <w:szCs w:val="24"/>
              </w:rPr>
              <w:t>% appropriatezza</w:t>
            </w:r>
          </w:p>
          <w:p w:rsidR="00D675B0" w:rsidRPr="009F3732" w:rsidRDefault="00D675B0" w:rsidP="00D675B0">
            <w:pPr>
              <w:shd w:val="clear" w:color="auto" w:fill="FFFFFF" w:themeFill="background1"/>
              <w:rPr>
                <w:b/>
                <w:sz w:val="24"/>
                <w:szCs w:val="24"/>
              </w:rPr>
            </w:pPr>
            <w:r w:rsidRPr="009F3732">
              <w:rPr>
                <w:b/>
                <w:sz w:val="24"/>
                <w:szCs w:val="24"/>
              </w:rPr>
              <w:t>Verifica attuazione progetto</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2 - coinvolgimento del territorio</w:t>
            </w:r>
          </w:p>
          <w:p w:rsidR="00D675B0" w:rsidRPr="009F3732" w:rsidRDefault="00D675B0" w:rsidP="00D675B0">
            <w:pPr>
              <w:shd w:val="clear" w:color="auto" w:fill="FFFFFF" w:themeFill="background1"/>
              <w:rPr>
                <w:rFonts w:cs="Calibri"/>
                <w:sz w:val="24"/>
                <w:szCs w:val="24"/>
              </w:rPr>
            </w:pPr>
            <w:r w:rsidRPr="009F3732">
              <w:rPr>
                <w:rFonts w:cs="Calibri"/>
                <w:sz w:val="24"/>
                <w:szCs w:val="24"/>
              </w:rPr>
              <w:t xml:space="preserve">Revisione del ruolo dei volontari </w:t>
            </w:r>
          </w:p>
          <w:p w:rsidR="00D675B0" w:rsidRPr="009F3732" w:rsidRDefault="00D675B0" w:rsidP="00D675B0">
            <w:pPr>
              <w:shd w:val="clear" w:color="auto" w:fill="FFFFFF" w:themeFill="background1"/>
              <w:rPr>
                <w:rFonts w:cs="Calibri"/>
                <w:sz w:val="24"/>
                <w:szCs w:val="24"/>
              </w:rPr>
            </w:pPr>
            <w:r w:rsidRPr="009F3732">
              <w:rPr>
                <w:rFonts w:cs="Calibri"/>
                <w:sz w:val="24"/>
                <w:szCs w:val="24"/>
              </w:rPr>
              <w:t>Definizione di una procedura per questa figura per regolamentarne la presenza</w:t>
            </w:r>
          </w:p>
          <w:p w:rsidR="00D675B0" w:rsidRPr="009F3732" w:rsidRDefault="00D675B0" w:rsidP="00D675B0">
            <w:pPr>
              <w:shd w:val="clear" w:color="auto" w:fill="FFFFFF" w:themeFill="background1"/>
              <w:rPr>
                <w:b/>
                <w:sz w:val="24"/>
                <w:szCs w:val="24"/>
              </w:rPr>
            </w:pPr>
            <w:r w:rsidRPr="009F3732">
              <w:rPr>
                <w:rFonts w:cs="Calibri"/>
                <w:sz w:val="24"/>
                <w:szCs w:val="24"/>
              </w:rPr>
              <w:t>Attuazione della convenzione stipulata col Comune di Civate a gennaio 2015</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proofErr w:type="gramStart"/>
            <w:r w:rsidRPr="009F3732">
              <w:rPr>
                <w:b/>
                <w:sz w:val="24"/>
                <w:szCs w:val="24"/>
              </w:rPr>
              <w:t>presenza</w:t>
            </w:r>
            <w:proofErr w:type="gramEnd"/>
            <w:r w:rsidRPr="009F3732">
              <w:rPr>
                <w:b/>
                <w:sz w:val="24"/>
                <w:szCs w:val="24"/>
              </w:rPr>
              <w:t xml:space="preserve"> procedura</w:t>
            </w:r>
          </w:p>
          <w:p w:rsidR="00D675B0" w:rsidRPr="009F3732" w:rsidRDefault="00D675B0" w:rsidP="00D675B0">
            <w:pPr>
              <w:shd w:val="clear" w:color="auto" w:fill="FFFFFF" w:themeFill="background1"/>
              <w:rPr>
                <w:b/>
                <w:sz w:val="24"/>
                <w:szCs w:val="24"/>
              </w:rPr>
            </w:pPr>
            <w:proofErr w:type="gramStart"/>
            <w:r w:rsidRPr="009F3732">
              <w:rPr>
                <w:b/>
                <w:sz w:val="24"/>
                <w:szCs w:val="24"/>
              </w:rPr>
              <w:t>n</w:t>
            </w:r>
            <w:proofErr w:type="gramEnd"/>
            <w:r w:rsidRPr="009F3732">
              <w:rPr>
                <w:b/>
                <w:sz w:val="24"/>
                <w:szCs w:val="24"/>
              </w:rPr>
              <w:t>° eventi programmati dal Comune</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b/>
                <w:sz w:val="24"/>
                <w:szCs w:val="24"/>
              </w:rPr>
              <w:t xml:space="preserve">Ambito 3 - </w:t>
            </w:r>
            <w:r w:rsidRPr="009F3732">
              <w:rPr>
                <w:rFonts w:cs="Calibri"/>
                <w:sz w:val="24"/>
                <w:szCs w:val="24"/>
              </w:rPr>
              <w:t>mantenimento delle abilità cognitive e motorie</w:t>
            </w:r>
          </w:p>
          <w:p w:rsidR="00D675B0" w:rsidRPr="009F3732" w:rsidRDefault="00D675B0" w:rsidP="00D675B0">
            <w:pPr>
              <w:pStyle w:val="Paragrafoelenco"/>
              <w:numPr>
                <w:ilvl w:val="0"/>
                <w:numId w:val="4"/>
              </w:numPr>
              <w:shd w:val="clear" w:color="auto" w:fill="FFFFFF" w:themeFill="background1"/>
              <w:autoSpaceDE w:val="0"/>
              <w:autoSpaceDN w:val="0"/>
              <w:adjustRightInd w:val="0"/>
              <w:rPr>
                <w:rFonts w:cs="Calibri"/>
                <w:sz w:val="24"/>
                <w:szCs w:val="24"/>
              </w:rPr>
            </w:pPr>
            <w:r w:rsidRPr="009F3732">
              <w:rPr>
                <w:rFonts w:cs="Calibri"/>
                <w:sz w:val="24"/>
                <w:szCs w:val="24"/>
              </w:rPr>
              <w:t>Adeguamento alla DGR 2569 del 31-10-2015, attraverso condivisione con i responsabili di reparto e servizio dei requisiti richiesti dalla DGR 2569 ed azioni di adeguamento.</w:t>
            </w:r>
          </w:p>
          <w:p w:rsidR="00D675B0" w:rsidRPr="009F3732" w:rsidRDefault="00D675B0" w:rsidP="00D675B0">
            <w:pPr>
              <w:pStyle w:val="Paragrafoelenco"/>
              <w:numPr>
                <w:ilvl w:val="0"/>
                <w:numId w:val="4"/>
              </w:numPr>
              <w:shd w:val="clear" w:color="auto" w:fill="FFFFFF" w:themeFill="background1"/>
              <w:rPr>
                <w:rFonts w:cs="Calibri"/>
                <w:sz w:val="24"/>
                <w:szCs w:val="24"/>
              </w:rPr>
            </w:pPr>
            <w:r w:rsidRPr="009F3732">
              <w:rPr>
                <w:rFonts w:cs="Calibri"/>
                <w:sz w:val="24"/>
                <w:szCs w:val="24"/>
              </w:rPr>
              <w:t>Miglioramento dell’appropriatezza ex DGR 1765, attraverso revisione dei FASAS degli ospiti per verificare il grado di appropriatezza e studiare azioni correttive in caso di scostamento</w:t>
            </w:r>
          </w:p>
          <w:p w:rsidR="00D675B0" w:rsidRPr="009F3732" w:rsidRDefault="00D675B0" w:rsidP="00D675B0">
            <w:pPr>
              <w:pStyle w:val="Paragrafoelenco"/>
              <w:numPr>
                <w:ilvl w:val="0"/>
                <w:numId w:val="4"/>
              </w:numPr>
              <w:shd w:val="clear" w:color="auto" w:fill="FFFFFF" w:themeFill="background1"/>
              <w:rPr>
                <w:b/>
                <w:sz w:val="24"/>
                <w:szCs w:val="24"/>
              </w:rPr>
            </w:pPr>
            <w:r w:rsidRPr="009F3732">
              <w:rPr>
                <w:b/>
                <w:sz w:val="24"/>
                <w:szCs w:val="24"/>
              </w:rPr>
              <w:t>Predisposizione del progetto Fisioterapico</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Presenza PI e PAI nuova versione</w:t>
            </w:r>
          </w:p>
          <w:p w:rsidR="00D675B0" w:rsidRPr="009F3732" w:rsidRDefault="00D675B0" w:rsidP="00D675B0">
            <w:pPr>
              <w:shd w:val="clear" w:color="auto" w:fill="FFFFFF" w:themeFill="background1"/>
              <w:rPr>
                <w:b/>
                <w:sz w:val="24"/>
                <w:szCs w:val="24"/>
              </w:rPr>
            </w:pPr>
            <w:r w:rsidRPr="009F3732">
              <w:rPr>
                <w:b/>
                <w:sz w:val="24"/>
                <w:szCs w:val="24"/>
              </w:rPr>
              <w:t>% appropriatezza</w:t>
            </w:r>
          </w:p>
          <w:p w:rsidR="00D675B0" w:rsidRPr="009F3732" w:rsidRDefault="00D675B0" w:rsidP="00D675B0">
            <w:pPr>
              <w:shd w:val="clear" w:color="auto" w:fill="FFFFFF" w:themeFill="background1"/>
              <w:rPr>
                <w:b/>
                <w:sz w:val="24"/>
                <w:szCs w:val="24"/>
              </w:rPr>
            </w:pPr>
            <w:r w:rsidRPr="009F3732">
              <w:rPr>
                <w:b/>
                <w:sz w:val="24"/>
                <w:szCs w:val="24"/>
              </w:rPr>
              <w:t>Presenza progetto fisioterapico</w:t>
            </w:r>
          </w:p>
          <w:p w:rsidR="00D675B0" w:rsidRPr="009F3732" w:rsidRDefault="00D675B0" w:rsidP="00D675B0">
            <w:pPr>
              <w:shd w:val="clear" w:color="auto" w:fill="FFFFFF" w:themeFill="background1"/>
              <w:rPr>
                <w:b/>
                <w:sz w:val="24"/>
                <w:szCs w:val="24"/>
              </w:rPr>
            </w:pPr>
          </w:p>
        </w:tc>
      </w:tr>
      <w:tr w:rsidR="00D675B0" w:rsidRPr="009F3732" w:rsidTr="00D675B0">
        <w:trPr>
          <w:cantSplit/>
          <w:trHeight w:val="983"/>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4 - educazione alla salute e promozione del benessere</w:t>
            </w:r>
          </w:p>
          <w:p w:rsidR="00D675B0" w:rsidRPr="009F3732" w:rsidRDefault="00D675B0" w:rsidP="00D675B0">
            <w:pPr>
              <w:pStyle w:val="Paragrafoelenco"/>
              <w:numPr>
                <w:ilvl w:val="0"/>
                <w:numId w:val="4"/>
              </w:numPr>
              <w:shd w:val="clear" w:color="auto" w:fill="FFFFFF" w:themeFill="background1"/>
              <w:autoSpaceDE w:val="0"/>
              <w:autoSpaceDN w:val="0"/>
              <w:adjustRightInd w:val="0"/>
              <w:ind w:left="360"/>
              <w:rPr>
                <w:rFonts w:cs="Calibri"/>
                <w:sz w:val="24"/>
                <w:szCs w:val="24"/>
              </w:rPr>
            </w:pPr>
            <w:r w:rsidRPr="009F3732">
              <w:rPr>
                <w:rFonts w:cs="Calibri"/>
                <w:sz w:val="24"/>
                <w:szCs w:val="24"/>
              </w:rPr>
              <w:t>Adeguamento alla DGR 2569 del 31-10-2015</w:t>
            </w:r>
          </w:p>
          <w:p w:rsidR="00D675B0" w:rsidRPr="009F3732" w:rsidRDefault="00D675B0" w:rsidP="00D675B0">
            <w:pPr>
              <w:pStyle w:val="Paragrafoelenco"/>
              <w:numPr>
                <w:ilvl w:val="0"/>
                <w:numId w:val="4"/>
              </w:numPr>
              <w:shd w:val="clear" w:color="auto" w:fill="FFFFFF" w:themeFill="background1"/>
              <w:autoSpaceDE w:val="0"/>
              <w:autoSpaceDN w:val="0"/>
              <w:adjustRightInd w:val="0"/>
              <w:ind w:left="360"/>
              <w:rPr>
                <w:rFonts w:cs="Calibri"/>
                <w:sz w:val="24"/>
                <w:szCs w:val="24"/>
              </w:rPr>
            </w:pPr>
            <w:r w:rsidRPr="009F3732">
              <w:rPr>
                <w:rFonts w:cs="Calibri"/>
                <w:sz w:val="24"/>
                <w:szCs w:val="24"/>
              </w:rPr>
              <w:t>Approfondimento del tema e verifica del suo stato di attuazione, eventuale implementazione</w:t>
            </w:r>
          </w:p>
          <w:p w:rsidR="00D675B0" w:rsidRPr="009F3732" w:rsidRDefault="00D675B0" w:rsidP="00D675B0">
            <w:pPr>
              <w:shd w:val="clear" w:color="auto" w:fill="FFFFFF" w:themeFill="background1"/>
              <w:rPr>
                <w:b/>
                <w:sz w:val="24"/>
                <w:szCs w:val="24"/>
              </w:rPr>
            </w:pPr>
            <w:r w:rsidRPr="009F3732">
              <w:rPr>
                <w:b/>
                <w:sz w:val="24"/>
                <w:szCs w:val="24"/>
              </w:rPr>
              <w:t>Registrazione delle attività degli ospiti</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r w:rsidRPr="009F3732">
              <w:rPr>
                <w:b/>
                <w:sz w:val="24"/>
                <w:szCs w:val="24"/>
              </w:rPr>
              <w:t>% ospiti con PAI compilato su queste voci</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 xml:space="preserve">Ambito 5 - sostegno delle famiglie e dei </w:t>
            </w:r>
            <w:proofErr w:type="spellStart"/>
            <w:r w:rsidRPr="009F3732">
              <w:rPr>
                <w:rFonts w:cs="Calibri"/>
                <w:sz w:val="24"/>
                <w:szCs w:val="24"/>
              </w:rPr>
              <w:t>caregiver</w:t>
            </w:r>
            <w:proofErr w:type="spellEnd"/>
          </w:p>
          <w:p w:rsidR="00D675B0" w:rsidRPr="009F3732" w:rsidRDefault="00D675B0" w:rsidP="00D675B0">
            <w:pPr>
              <w:shd w:val="clear" w:color="auto" w:fill="FFFFFF" w:themeFill="background1"/>
              <w:rPr>
                <w:rFonts w:cs="Calibri"/>
                <w:sz w:val="24"/>
                <w:szCs w:val="24"/>
              </w:rPr>
            </w:pPr>
            <w:r w:rsidRPr="009F3732">
              <w:rPr>
                <w:rFonts w:cs="Calibri"/>
                <w:sz w:val="24"/>
                <w:szCs w:val="24"/>
              </w:rPr>
              <w:t>Adeguamento alla DGR 2569 del 31-10-2015</w:t>
            </w:r>
          </w:p>
          <w:p w:rsidR="00D675B0" w:rsidRPr="009F3732" w:rsidRDefault="00D675B0" w:rsidP="00D675B0">
            <w:pPr>
              <w:shd w:val="clear" w:color="auto" w:fill="FFFFFF" w:themeFill="background1"/>
              <w:rPr>
                <w:b/>
                <w:sz w:val="24"/>
                <w:szCs w:val="24"/>
              </w:rPr>
            </w:pPr>
            <w:r w:rsidRPr="009F3732">
              <w:rPr>
                <w:rFonts w:cs="Calibri"/>
                <w:sz w:val="24"/>
                <w:szCs w:val="24"/>
              </w:rPr>
              <w:t>Approfondimento del tema e verifica del suo stato di attuazione, eventuale implementazione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proofErr w:type="gramStart"/>
            <w:r w:rsidRPr="009F3732">
              <w:rPr>
                <w:b/>
                <w:sz w:val="24"/>
                <w:szCs w:val="24"/>
              </w:rPr>
              <w:t>n</w:t>
            </w:r>
            <w:proofErr w:type="gramEnd"/>
            <w:r w:rsidRPr="009F3732">
              <w:rPr>
                <w:b/>
                <w:sz w:val="24"/>
                <w:szCs w:val="24"/>
              </w:rPr>
              <w:t>° famiglie sostenute</w:t>
            </w:r>
          </w:p>
        </w:tc>
      </w:tr>
      <w:tr w:rsidR="00D675B0" w:rsidRPr="009F3732" w:rsidTr="00D675B0">
        <w:trPr>
          <w:cantSplit/>
          <w:trHeight w:val="1134"/>
        </w:trPr>
        <w:tc>
          <w:tcPr>
            <w:tcW w:w="1101" w:type="dxa"/>
            <w:vMerge/>
            <w:shd w:val="clear" w:color="auto" w:fill="CCC0D9" w:themeFill="accent4" w:themeFillTint="66"/>
            <w:textDirection w:val="btLr"/>
          </w:tcPr>
          <w:p w:rsidR="00D675B0" w:rsidRPr="009F3732" w:rsidRDefault="00D675B0" w:rsidP="00D675B0">
            <w:pPr>
              <w:shd w:val="clear" w:color="auto" w:fill="FFFFFF" w:themeFill="background1"/>
              <w:ind w:left="113"/>
              <w:rPr>
                <w:rFonts w:cs="Calibri"/>
                <w:b/>
                <w:sz w:val="24"/>
                <w:szCs w:val="24"/>
              </w:rPr>
            </w:pPr>
          </w:p>
        </w:tc>
        <w:tc>
          <w:tcPr>
            <w:tcW w:w="5953" w:type="dxa"/>
            <w:shd w:val="clear" w:color="auto" w:fill="CCC0D9" w:themeFill="accent4" w:themeFillTint="66"/>
          </w:tcPr>
          <w:p w:rsidR="00D675B0" w:rsidRPr="009F3732" w:rsidRDefault="00D675B0" w:rsidP="00D675B0">
            <w:pPr>
              <w:shd w:val="clear" w:color="auto" w:fill="FFFFFF" w:themeFill="background1"/>
              <w:rPr>
                <w:rFonts w:cs="Calibri"/>
                <w:sz w:val="24"/>
                <w:szCs w:val="24"/>
              </w:rPr>
            </w:pPr>
            <w:r w:rsidRPr="009F3732">
              <w:rPr>
                <w:rFonts w:cs="Calibri"/>
                <w:sz w:val="24"/>
                <w:szCs w:val="24"/>
              </w:rPr>
              <w:t>Ambito 6 - miglioramento della qualità organizzativa e assistenziale nel rispetto dei principi di umanizzazione delle cure</w:t>
            </w:r>
          </w:p>
          <w:p w:rsidR="00D675B0" w:rsidRPr="009F3732" w:rsidRDefault="00D675B0" w:rsidP="00D675B0">
            <w:pPr>
              <w:shd w:val="clear" w:color="auto" w:fill="FFFFFF" w:themeFill="background1"/>
              <w:autoSpaceDE w:val="0"/>
              <w:autoSpaceDN w:val="0"/>
              <w:adjustRightInd w:val="0"/>
              <w:ind w:left="57"/>
              <w:rPr>
                <w:rFonts w:cs="Calibri"/>
                <w:sz w:val="24"/>
                <w:szCs w:val="24"/>
              </w:rPr>
            </w:pPr>
            <w:r w:rsidRPr="009F3732">
              <w:rPr>
                <w:rFonts w:cs="Calibri"/>
                <w:sz w:val="24"/>
                <w:szCs w:val="24"/>
              </w:rPr>
              <w:t>Adeguamento alla DGR 2569 del 31-10-2015</w:t>
            </w:r>
          </w:p>
          <w:p w:rsidR="00D675B0" w:rsidRPr="009F3732" w:rsidRDefault="00D675B0" w:rsidP="00D675B0">
            <w:pPr>
              <w:pStyle w:val="Paragrafoelenco"/>
              <w:shd w:val="clear" w:color="auto" w:fill="FFFFFF" w:themeFill="background1"/>
              <w:autoSpaceDE w:val="0"/>
              <w:autoSpaceDN w:val="0"/>
              <w:adjustRightInd w:val="0"/>
              <w:ind w:left="0"/>
              <w:rPr>
                <w:rFonts w:cs="Calibri"/>
                <w:sz w:val="24"/>
                <w:szCs w:val="24"/>
              </w:rPr>
            </w:pPr>
            <w:r w:rsidRPr="009F3732">
              <w:rPr>
                <w:rFonts w:cs="Calibri"/>
                <w:sz w:val="24"/>
                <w:szCs w:val="24"/>
              </w:rPr>
              <w:t>Condivisione con i responsabili di reparto e servizio dei requisiti richiesti dalla DGR 2569 ed azioni di adeguamento</w:t>
            </w:r>
          </w:p>
          <w:p w:rsidR="00D675B0" w:rsidRPr="009F3732" w:rsidRDefault="00D675B0" w:rsidP="00D675B0">
            <w:pPr>
              <w:pStyle w:val="Paragrafoelenco"/>
              <w:shd w:val="clear" w:color="auto" w:fill="FFFFFF" w:themeFill="background1"/>
              <w:autoSpaceDE w:val="0"/>
              <w:autoSpaceDN w:val="0"/>
              <w:adjustRightInd w:val="0"/>
              <w:ind w:left="0"/>
              <w:rPr>
                <w:rFonts w:cs="Calibri"/>
                <w:sz w:val="24"/>
                <w:szCs w:val="24"/>
              </w:rPr>
            </w:pPr>
            <w:r w:rsidRPr="009F3732">
              <w:rPr>
                <w:rFonts w:cs="Calibri"/>
                <w:sz w:val="24"/>
                <w:szCs w:val="24"/>
              </w:rPr>
              <w:t>Miglioramento dell’appropriatezza ex DGR 1765 Revisione dei FASAS degli ospiti per verificare il grado di appropriatezza e studiare azioni correttive in caso di scostamento</w:t>
            </w:r>
          </w:p>
          <w:p w:rsidR="00D675B0" w:rsidRPr="009F3732" w:rsidRDefault="00D675B0" w:rsidP="00D675B0">
            <w:pPr>
              <w:shd w:val="clear" w:color="auto" w:fill="FFFFFF" w:themeFill="background1"/>
              <w:autoSpaceDE w:val="0"/>
              <w:autoSpaceDN w:val="0"/>
              <w:adjustRightInd w:val="0"/>
              <w:ind w:left="57"/>
              <w:rPr>
                <w:b/>
                <w:sz w:val="24"/>
                <w:szCs w:val="24"/>
              </w:rPr>
            </w:pPr>
            <w:r w:rsidRPr="009F3732">
              <w:rPr>
                <w:rFonts w:cs="Calibri"/>
                <w:sz w:val="24"/>
                <w:szCs w:val="24"/>
              </w:rPr>
              <w:lastRenderedPageBreak/>
              <w:t xml:space="preserve">Miglioramento della qualità ai sensi del </w:t>
            </w:r>
            <w:proofErr w:type="spellStart"/>
            <w:r w:rsidRPr="009F3732">
              <w:rPr>
                <w:rFonts w:cs="Calibri"/>
                <w:sz w:val="24"/>
                <w:szCs w:val="24"/>
              </w:rPr>
              <w:t>Risk</w:t>
            </w:r>
            <w:proofErr w:type="spellEnd"/>
            <w:r w:rsidRPr="009F3732">
              <w:rPr>
                <w:rFonts w:cs="Calibri"/>
                <w:sz w:val="24"/>
                <w:szCs w:val="24"/>
              </w:rPr>
              <w:t xml:space="preserve"> management Eventi formativi ed autovalutazione di capitoli degli standard JCI – Long </w:t>
            </w:r>
            <w:proofErr w:type="spellStart"/>
            <w:r w:rsidRPr="009F3732">
              <w:rPr>
                <w:rFonts w:cs="Calibri"/>
                <w:sz w:val="24"/>
                <w:szCs w:val="24"/>
              </w:rPr>
              <w:t>Term</w:t>
            </w:r>
            <w:proofErr w:type="spellEnd"/>
            <w:r w:rsidRPr="009F3732">
              <w:rPr>
                <w:rFonts w:cs="Calibri"/>
                <w:sz w:val="24"/>
                <w:szCs w:val="24"/>
              </w:rPr>
              <w:t xml:space="preserve"> Care</w:t>
            </w:r>
          </w:p>
        </w:tc>
        <w:tc>
          <w:tcPr>
            <w:tcW w:w="2552" w:type="dxa"/>
            <w:shd w:val="clear" w:color="auto" w:fill="CCC0D9" w:themeFill="accent4" w:themeFillTint="66"/>
          </w:tcPr>
          <w:p w:rsidR="00D675B0" w:rsidRPr="009F3732" w:rsidRDefault="00D675B0" w:rsidP="00D675B0">
            <w:pPr>
              <w:shd w:val="clear" w:color="auto" w:fill="FFFFFF" w:themeFill="background1"/>
              <w:rPr>
                <w:b/>
                <w:sz w:val="24"/>
                <w:szCs w:val="24"/>
              </w:rPr>
            </w:pPr>
            <w:r w:rsidRPr="009F3732">
              <w:rPr>
                <w:b/>
                <w:sz w:val="24"/>
                <w:szCs w:val="24"/>
              </w:rPr>
              <w:lastRenderedPageBreak/>
              <w:t>Indicatore:</w:t>
            </w:r>
          </w:p>
          <w:p w:rsidR="00D675B0" w:rsidRPr="009F3732" w:rsidRDefault="00D675B0" w:rsidP="00D675B0">
            <w:pPr>
              <w:shd w:val="clear" w:color="auto" w:fill="FFFFFF" w:themeFill="background1"/>
              <w:rPr>
                <w:b/>
                <w:sz w:val="24"/>
                <w:szCs w:val="24"/>
              </w:rPr>
            </w:pPr>
            <w:r w:rsidRPr="009F3732">
              <w:rPr>
                <w:b/>
                <w:sz w:val="24"/>
                <w:szCs w:val="24"/>
              </w:rPr>
              <w:t xml:space="preserve">% punteggio nella </w:t>
            </w:r>
            <w:proofErr w:type="spellStart"/>
            <w:r w:rsidRPr="009F3732">
              <w:rPr>
                <w:b/>
                <w:sz w:val="24"/>
                <w:szCs w:val="24"/>
              </w:rPr>
              <w:t>check</w:t>
            </w:r>
            <w:proofErr w:type="spellEnd"/>
            <w:r w:rsidRPr="009F3732">
              <w:rPr>
                <w:b/>
                <w:sz w:val="24"/>
                <w:szCs w:val="24"/>
              </w:rPr>
              <w:t xml:space="preserve"> list umanizzazione</w:t>
            </w:r>
          </w:p>
          <w:p w:rsidR="00D675B0" w:rsidRPr="009F3732" w:rsidRDefault="00D675B0" w:rsidP="00D675B0">
            <w:pPr>
              <w:shd w:val="clear" w:color="auto" w:fill="FFFFFF" w:themeFill="background1"/>
              <w:rPr>
                <w:b/>
                <w:sz w:val="24"/>
                <w:szCs w:val="24"/>
              </w:rPr>
            </w:pPr>
            <w:r w:rsidRPr="009F3732">
              <w:rPr>
                <w:b/>
                <w:sz w:val="24"/>
                <w:szCs w:val="24"/>
              </w:rPr>
              <w:t>% appropriatezza</w:t>
            </w:r>
          </w:p>
          <w:p w:rsidR="00D675B0" w:rsidRPr="009F3732" w:rsidRDefault="00D675B0" w:rsidP="00D675B0">
            <w:pPr>
              <w:shd w:val="clear" w:color="auto" w:fill="FFFFFF" w:themeFill="background1"/>
              <w:rPr>
                <w:b/>
                <w:sz w:val="24"/>
                <w:szCs w:val="24"/>
              </w:rPr>
            </w:pPr>
            <w:r w:rsidRPr="009F3732">
              <w:rPr>
                <w:b/>
                <w:sz w:val="24"/>
                <w:szCs w:val="24"/>
              </w:rPr>
              <w:t xml:space="preserve">% punteggio nella </w:t>
            </w:r>
            <w:proofErr w:type="spellStart"/>
            <w:r w:rsidRPr="009F3732">
              <w:rPr>
                <w:b/>
                <w:sz w:val="24"/>
                <w:szCs w:val="24"/>
              </w:rPr>
              <w:t>check</w:t>
            </w:r>
            <w:proofErr w:type="spellEnd"/>
            <w:r w:rsidRPr="009F3732">
              <w:rPr>
                <w:b/>
                <w:sz w:val="24"/>
                <w:szCs w:val="24"/>
              </w:rPr>
              <w:t xml:space="preserve"> list </w:t>
            </w:r>
            <w:proofErr w:type="spellStart"/>
            <w:r w:rsidRPr="009F3732">
              <w:rPr>
                <w:b/>
                <w:sz w:val="24"/>
                <w:szCs w:val="24"/>
              </w:rPr>
              <w:t>risk</w:t>
            </w:r>
            <w:proofErr w:type="spellEnd"/>
            <w:r w:rsidRPr="009F3732">
              <w:rPr>
                <w:b/>
                <w:sz w:val="24"/>
                <w:szCs w:val="24"/>
              </w:rPr>
              <w:t xml:space="preserve"> management</w:t>
            </w:r>
          </w:p>
        </w:tc>
      </w:tr>
    </w:tbl>
    <w:p w:rsidR="00913A85" w:rsidRPr="009F3732" w:rsidRDefault="00913A85" w:rsidP="00913A85">
      <w:pPr>
        <w:pStyle w:val="Paragrafoelenco"/>
        <w:shd w:val="clear" w:color="auto" w:fill="FFFFFF" w:themeFill="background1"/>
        <w:spacing w:after="160" w:line="259" w:lineRule="auto"/>
        <w:ind w:left="1080"/>
        <w:rPr>
          <w:rFonts w:asciiTheme="minorHAnsi" w:hAnsiTheme="minorHAnsi"/>
          <w:b/>
          <w:sz w:val="24"/>
          <w:szCs w:val="24"/>
        </w:rPr>
      </w:pPr>
    </w:p>
    <w:p w:rsidR="00D675B0" w:rsidRPr="009F3732" w:rsidRDefault="00D675B0" w:rsidP="00D675B0">
      <w:pPr>
        <w:pStyle w:val="Paragrafoelenco"/>
        <w:numPr>
          <w:ilvl w:val="0"/>
          <w:numId w:val="10"/>
        </w:numPr>
        <w:shd w:val="clear" w:color="auto" w:fill="FFFFFF" w:themeFill="background1"/>
        <w:spacing w:after="160" w:line="259" w:lineRule="auto"/>
        <w:rPr>
          <w:rFonts w:asciiTheme="minorHAnsi" w:hAnsiTheme="minorHAnsi"/>
          <w:b/>
          <w:sz w:val="24"/>
          <w:szCs w:val="24"/>
        </w:rPr>
      </w:pPr>
      <w:r w:rsidRPr="009F3732">
        <w:rPr>
          <w:rFonts w:asciiTheme="minorHAnsi" w:hAnsiTheme="minorHAnsi"/>
          <w:b/>
          <w:sz w:val="24"/>
          <w:szCs w:val="24"/>
        </w:rPr>
        <w:t>Obiettivi di miglioramento dei servizi</w:t>
      </w:r>
    </w:p>
    <w:tbl>
      <w:tblPr>
        <w:tblStyle w:val="Grigliatabella"/>
        <w:tblpPr w:leftFromText="141" w:rightFromText="141" w:vertAnchor="text" w:tblpY="1"/>
        <w:tblOverlap w:val="never"/>
        <w:tblW w:w="0" w:type="auto"/>
        <w:tblLook w:val="04A0" w:firstRow="1" w:lastRow="0" w:firstColumn="1" w:lastColumn="0" w:noHBand="0" w:noVBand="1"/>
      </w:tblPr>
      <w:tblGrid>
        <w:gridCol w:w="1129"/>
        <w:gridCol w:w="5954"/>
        <w:gridCol w:w="2545"/>
      </w:tblGrid>
      <w:tr w:rsidR="00D675B0" w:rsidRPr="009F3732" w:rsidTr="00D675B0">
        <w:trPr>
          <w:cantSplit/>
          <w:trHeight w:val="1134"/>
        </w:trPr>
        <w:tc>
          <w:tcPr>
            <w:tcW w:w="1129" w:type="dxa"/>
            <w:shd w:val="clear" w:color="auto" w:fill="B8CCE4" w:themeFill="accent1"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Nutrizione e benessere</w:t>
            </w:r>
          </w:p>
        </w:tc>
        <w:tc>
          <w:tcPr>
            <w:tcW w:w="5954"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Nella sala pranzo centrale. Migliorare l’aspetto nutrizionale dell’ospite offrendo diete appropriate e facilitandone la somministrazione con visibilità rapida delle stesse diete (colori diversi per le diverse diete)</w:t>
            </w:r>
          </w:p>
        </w:tc>
        <w:tc>
          <w:tcPr>
            <w:tcW w:w="2545" w:type="dxa"/>
            <w:shd w:val="clear" w:color="auto" w:fill="B8CCE4" w:themeFill="accent1" w:themeFillTint="66"/>
          </w:tcPr>
          <w:p w:rsidR="00D675B0" w:rsidRPr="009F3732" w:rsidRDefault="00D675B0" w:rsidP="00D675B0">
            <w:pPr>
              <w:shd w:val="clear" w:color="auto" w:fill="FFFFFF" w:themeFill="background1"/>
              <w:rPr>
                <w:b/>
                <w:sz w:val="24"/>
                <w:szCs w:val="24"/>
              </w:rPr>
            </w:pPr>
            <w:r w:rsidRPr="009F3732">
              <w:rPr>
                <w:b/>
                <w:sz w:val="24"/>
                <w:szCs w:val="24"/>
              </w:rPr>
              <w:t>Indicatore:</w:t>
            </w:r>
          </w:p>
          <w:p w:rsidR="00D675B0" w:rsidRPr="009F3732" w:rsidRDefault="00D675B0" w:rsidP="00D675B0">
            <w:pPr>
              <w:shd w:val="clear" w:color="auto" w:fill="FFFFFF" w:themeFill="background1"/>
              <w:rPr>
                <w:b/>
                <w:sz w:val="24"/>
                <w:szCs w:val="24"/>
              </w:rPr>
            </w:pPr>
            <w:proofErr w:type="gramStart"/>
            <w:r w:rsidRPr="009F3732">
              <w:rPr>
                <w:b/>
                <w:sz w:val="24"/>
                <w:szCs w:val="24"/>
              </w:rPr>
              <w:t>presenza</w:t>
            </w:r>
            <w:proofErr w:type="gramEnd"/>
            <w:r w:rsidRPr="009F3732">
              <w:rPr>
                <w:b/>
                <w:sz w:val="24"/>
                <w:szCs w:val="24"/>
              </w:rPr>
              <w:t xml:space="preserve"> di diete con cartoncini di colori diversi e facilmente visibili</w:t>
            </w:r>
          </w:p>
        </w:tc>
      </w:tr>
      <w:tr w:rsidR="00D675B0" w:rsidRPr="009F3732" w:rsidTr="00D675B0">
        <w:trPr>
          <w:cantSplit/>
          <w:trHeight w:val="1134"/>
        </w:trPr>
        <w:tc>
          <w:tcPr>
            <w:tcW w:w="1129" w:type="dxa"/>
            <w:shd w:val="clear" w:color="auto" w:fill="E5B8B7" w:themeFill="accent2" w:themeFillTint="66"/>
            <w:textDirection w:val="btLr"/>
          </w:tcPr>
          <w:p w:rsidR="00D675B0" w:rsidRPr="009F3732" w:rsidRDefault="00D675B0" w:rsidP="00D675B0">
            <w:pPr>
              <w:shd w:val="clear" w:color="auto" w:fill="FFFFFF" w:themeFill="background1"/>
              <w:ind w:left="113"/>
              <w:rPr>
                <w:b/>
                <w:sz w:val="24"/>
                <w:szCs w:val="24"/>
              </w:rPr>
            </w:pPr>
            <w:r w:rsidRPr="009F3732">
              <w:rPr>
                <w:b/>
                <w:sz w:val="24"/>
                <w:szCs w:val="24"/>
              </w:rPr>
              <w:t xml:space="preserve">Servizio infermieristico 1 </w:t>
            </w:r>
          </w:p>
        </w:tc>
        <w:tc>
          <w:tcPr>
            <w:tcW w:w="5954"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 xml:space="preserve">Scambio professionale fra IP per migliorare l’assistenza infermieristica offerta, usufruendo delle diverse esperienze e conoscenze presenti fra le IP di recente formazione o di maggiore esperienza, tramite mini incontri mensili per condivisione di esperienze e discussione sulle nuove linee guida </w:t>
            </w:r>
          </w:p>
          <w:p w:rsidR="00D675B0" w:rsidRPr="009F3732" w:rsidRDefault="00D675B0" w:rsidP="00D675B0">
            <w:pPr>
              <w:shd w:val="clear" w:color="auto" w:fill="FFFFFF" w:themeFill="background1"/>
              <w:rPr>
                <w:b/>
                <w:sz w:val="24"/>
                <w:szCs w:val="24"/>
              </w:rPr>
            </w:pPr>
            <w:r w:rsidRPr="009F3732">
              <w:rPr>
                <w:b/>
                <w:sz w:val="24"/>
                <w:szCs w:val="24"/>
              </w:rPr>
              <w:t>Ampliamento dell’utilizzo dei PC da parte delle Infermiere professionali</w:t>
            </w:r>
          </w:p>
        </w:tc>
        <w:tc>
          <w:tcPr>
            <w:tcW w:w="2545" w:type="dxa"/>
            <w:shd w:val="clear" w:color="auto" w:fill="E5B8B7" w:themeFill="accent2" w:themeFillTint="66"/>
          </w:tcPr>
          <w:p w:rsidR="00D675B0" w:rsidRPr="009F3732" w:rsidRDefault="00D675B0" w:rsidP="00D675B0">
            <w:pPr>
              <w:shd w:val="clear" w:color="auto" w:fill="FFFFFF" w:themeFill="background1"/>
              <w:rPr>
                <w:b/>
                <w:sz w:val="24"/>
                <w:szCs w:val="24"/>
              </w:rPr>
            </w:pPr>
            <w:r w:rsidRPr="009F3732">
              <w:rPr>
                <w:b/>
                <w:sz w:val="24"/>
                <w:szCs w:val="24"/>
              </w:rPr>
              <w:t>Indicatori:</w:t>
            </w:r>
          </w:p>
          <w:p w:rsidR="00D675B0" w:rsidRPr="009F3732" w:rsidRDefault="00D675B0" w:rsidP="00D675B0">
            <w:pPr>
              <w:shd w:val="clear" w:color="auto" w:fill="FFFFFF" w:themeFill="background1"/>
              <w:rPr>
                <w:b/>
                <w:sz w:val="24"/>
                <w:szCs w:val="24"/>
              </w:rPr>
            </w:pPr>
            <w:r w:rsidRPr="009F3732">
              <w:rPr>
                <w:b/>
                <w:sz w:val="24"/>
                <w:szCs w:val="24"/>
              </w:rPr>
              <w:t xml:space="preserve">1 -  % report delle riunioni con firma dei partecipanti/n° riunioni, </w:t>
            </w:r>
          </w:p>
          <w:p w:rsidR="00D675B0" w:rsidRPr="009F3732" w:rsidRDefault="00D675B0" w:rsidP="00D675B0">
            <w:pPr>
              <w:shd w:val="clear" w:color="auto" w:fill="FFFFFF" w:themeFill="background1"/>
              <w:rPr>
                <w:b/>
                <w:sz w:val="24"/>
                <w:szCs w:val="24"/>
              </w:rPr>
            </w:pPr>
            <w:r w:rsidRPr="009F3732">
              <w:rPr>
                <w:b/>
                <w:sz w:val="24"/>
                <w:szCs w:val="24"/>
              </w:rPr>
              <w:t>2- maggior grado di soddisfazione professionale fra le IP</w:t>
            </w:r>
          </w:p>
          <w:p w:rsidR="00D675B0" w:rsidRPr="009F3732" w:rsidRDefault="00D675B0" w:rsidP="00D675B0">
            <w:pPr>
              <w:pStyle w:val="Paragrafoelenco"/>
              <w:numPr>
                <w:ilvl w:val="0"/>
                <w:numId w:val="6"/>
              </w:numPr>
              <w:shd w:val="clear" w:color="auto" w:fill="FFFFFF" w:themeFill="background1"/>
              <w:ind w:left="357" w:hanging="357"/>
              <w:rPr>
                <w:b/>
                <w:sz w:val="24"/>
                <w:szCs w:val="24"/>
              </w:rPr>
            </w:pPr>
            <w:r w:rsidRPr="009F3732">
              <w:rPr>
                <w:b/>
                <w:sz w:val="24"/>
                <w:szCs w:val="24"/>
              </w:rPr>
              <w:t>- % utilizzo del PC</w:t>
            </w:r>
          </w:p>
          <w:p w:rsidR="00D675B0" w:rsidRPr="009F3732" w:rsidRDefault="00D675B0" w:rsidP="00D675B0">
            <w:pPr>
              <w:pStyle w:val="Paragrafoelenco"/>
              <w:numPr>
                <w:ilvl w:val="0"/>
                <w:numId w:val="6"/>
              </w:numPr>
              <w:shd w:val="clear" w:color="auto" w:fill="FFFFFF" w:themeFill="background1"/>
              <w:ind w:left="357" w:hanging="357"/>
              <w:rPr>
                <w:b/>
                <w:sz w:val="24"/>
                <w:szCs w:val="24"/>
              </w:rPr>
            </w:pPr>
            <w:r w:rsidRPr="009F3732">
              <w:rPr>
                <w:b/>
                <w:sz w:val="24"/>
                <w:szCs w:val="24"/>
              </w:rPr>
              <w:t>-N° di funzioni utilizzate (es. registro eventi, distribuzione farmaci, alcune scale) /n° di funzioni possibili</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Considerando quanto detto finora, possiamo programmare i seguenti tempi di monitoraggio:</w:t>
      </w:r>
    </w:p>
    <w:p w:rsidR="00D675B0" w:rsidRPr="009F3732" w:rsidRDefault="00D675B0" w:rsidP="00D675B0">
      <w:pPr>
        <w:shd w:val="clear" w:color="auto" w:fill="FFFFFF" w:themeFill="background1"/>
        <w:autoSpaceDE w:val="0"/>
        <w:autoSpaceDN w:val="0"/>
        <w:adjustRightInd w:val="0"/>
        <w:jc w:val="both"/>
        <w:rPr>
          <w:rFonts w:asciiTheme="minorHAnsi" w:hAnsiTheme="minorHAnsi" w:cs="Helvetica"/>
          <w:color w:val="000000"/>
          <w:sz w:val="24"/>
          <w:szCs w:val="24"/>
        </w:rPr>
      </w:pPr>
      <w:r w:rsidRPr="009F3732">
        <w:rPr>
          <w:rFonts w:asciiTheme="minorHAnsi" w:hAnsiTheme="minorHAnsi" w:cs="Helvetica"/>
          <w:color w:val="000000"/>
          <w:sz w:val="24"/>
          <w:szCs w:val="24"/>
        </w:rPr>
        <w:t>TABELLA RIVISTA IN ORDINE DI PRIORITA’ IDENTIFICATO</w:t>
      </w:r>
    </w:p>
    <w:tbl>
      <w:tblPr>
        <w:tblStyle w:val="Grigliatabella"/>
        <w:tblW w:w="9747" w:type="dxa"/>
        <w:tblLayout w:type="fixed"/>
        <w:tblLook w:val="04A0" w:firstRow="1" w:lastRow="0" w:firstColumn="1" w:lastColumn="0" w:noHBand="0" w:noVBand="1"/>
      </w:tblPr>
      <w:tblGrid>
        <w:gridCol w:w="675"/>
        <w:gridCol w:w="3828"/>
        <w:gridCol w:w="2268"/>
        <w:gridCol w:w="2976"/>
      </w:tblGrid>
      <w:tr w:rsidR="00D675B0" w:rsidRPr="009F3732" w:rsidTr="00D675B0">
        <w:tc>
          <w:tcPr>
            <w:tcW w:w="4503" w:type="dxa"/>
            <w:gridSpan w:val="2"/>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Bold"/>
                <w:b/>
                <w:bCs/>
                <w:color w:val="000000"/>
              </w:rPr>
              <w:t xml:space="preserve">Iniziative di miglioramento </w:t>
            </w:r>
          </w:p>
        </w:tc>
        <w:tc>
          <w:tcPr>
            <w:tcW w:w="2268" w:type="dxa"/>
          </w:tcPr>
          <w:p w:rsidR="00D675B0" w:rsidRPr="009F3732" w:rsidRDefault="00D675B0" w:rsidP="00D675B0">
            <w:pPr>
              <w:shd w:val="clear" w:color="auto" w:fill="FFFFFF" w:themeFill="background1"/>
              <w:autoSpaceDE w:val="0"/>
              <w:autoSpaceDN w:val="0"/>
              <w:adjustRightInd w:val="0"/>
              <w:jc w:val="both"/>
              <w:rPr>
                <w:rFonts w:cs="Helvetica-Bold"/>
                <w:b/>
                <w:bCs/>
                <w:color w:val="000000"/>
                <w:sz w:val="18"/>
                <w:szCs w:val="18"/>
              </w:rPr>
            </w:pPr>
            <w:r w:rsidRPr="009F3732">
              <w:rPr>
                <w:rFonts w:cs="Helvetica-Bold"/>
                <w:b/>
                <w:bCs/>
                <w:color w:val="000000"/>
                <w:sz w:val="18"/>
                <w:szCs w:val="18"/>
              </w:rPr>
              <w:t xml:space="preserve">          Fattibilità entro il:</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Bold"/>
                <w:b/>
                <w:bCs/>
                <w:color w:val="000000"/>
                <w:sz w:val="18"/>
                <w:szCs w:val="18"/>
              </w:rPr>
            </w:pPr>
            <w:r w:rsidRPr="009F3732">
              <w:rPr>
                <w:rFonts w:cs="Helvetica-Bold"/>
                <w:b/>
                <w:bCs/>
                <w:color w:val="000000"/>
                <w:sz w:val="18"/>
                <w:szCs w:val="18"/>
              </w:rPr>
              <w:t>Monitoraggi in itinere o ex-post</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6</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Consenso informato</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 / 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5</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2012</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 / 30-08 /04-12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10</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Politiche e procedure ambientali</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30-08 /04-12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11</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Revisione procedure secondo 231/2001</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04-12-2015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 / 30-08 /04-12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14</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2</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FF0000"/>
              </w:rPr>
              <w:t>10-05 ex post</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13</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1</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15</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3</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16</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4</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18</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6</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rPr>
          <w:trHeight w:val="70"/>
        </w:trPr>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19</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Nutrizione e benessere</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9</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Sistema di gestione della sicurezza</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31-08 /31-12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20</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Servizio infermieristico scambio professionale</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31-08 /31-12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lastRenderedPageBreak/>
              <w:t>21</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Servizio infermieristico ampliamento uso PC</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31-08 /31-12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Completamento della cartella sanitaria informatizzata</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31-08 /31-12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2</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Sostituzione chiavette firma digitale</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7</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Restauri chiesa cappella nord</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12</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Migliore Redazione documento 2569/2014</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30-04-2015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b/>
                <w:color w:val="000000"/>
              </w:rPr>
            </w:pPr>
            <w:r w:rsidRPr="009F3732">
              <w:rPr>
                <w:rFonts w:cs="Helvetica"/>
                <w:b/>
                <w:color w:val="FF0000"/>
              </w:rPr>
              <w:t>10-05 ex post</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17</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Ambito 5</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31-05 / 30-06</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3</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Definizione del </w:t>
            </w:r>
            <w:proofErr w:type="spellStart"/>
            <w:r w:rsidRPr="009F3732">
              <w:rPr>
                <w:rFonts w:cs="Helvetica"/>
                <w:color w:val="000000"/>
              </w:rPr>
              <w:t>tablet</w:t>
            </w:r>
            <w:proofErr w:type="spellEnd"/>
            <w:r w:rsidRPr="009F3732">
              <w:rPr>
                <w:rFonts w:cs="Helvetica"/>
                <w:color w:val="000000"/>
              </w:rPr>
              <w:t xml:space="preserve"> ideale</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30-09-2015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31-08 / 30-09</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4</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 xml:space="preserve">Telefonia </w:t>
            </w:r>
            <w:proofErr w:type="spellStart"/>
            <w:r w:rsidRPr="009F3732">
              <w:rPr>
                <w:rFonts w:cs="Helvetica"/>
                <w:color w:val="000000"/>
              </w:rPr>
              <w:t>Voip</w:t>
            </w:r>
            <w:proofErr w:type="spellEnd"/>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31-12-2015</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  / 30-09 /31-12</w:t>
            </w:r>
          </w:p>
        </w:tc>
      </w:tr>
      <w:tr w:rsidR="00D675B0" w:rsidRPr="009F3732" w:rsidTr="00D675B0">
        <w:tc>
          <w:tcPr>
            <w:tcW w:w="675"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8</w:t>
            </w:r>
          </w:p>
        </w:tc>
        <w:tc>
          <w:tcPr>
            <w:tcW w:w="3828" w:type="dxa"/>
          </w:tcPr>
          <w:p w:rsidR="00D675B0" w:rsidRPr="009F3732" w:rsidRDefault="00D675B0" w:rsidP="00D675B0">
            <w:pPr>
              <w:shd w:val="clear" w:color="auto" w:fill="FFFFFF" w:themeFill="background1"/>
              <w:autoSpaceDE w:val="0"/>
              <w:autoSpaceDN w:val="0"/>
              <w:adjustRightInd w:val="0"/>
              <w:jc w:val="both"/>
              <w:rPr>
                <w:rFonts w:cs="Helvetica"/>
                <w:color w:val="000000"/>
              </w:rPr>
            </w:pPr>
            <w:r w:rsidRPr="009F3732">
              <w:rPr>
                <w:rFonts w:cs="Helvetica"/>
                <w:color w:val="000000"/>
              </w:rPr>
              <w:t>Tinteggiatura Chiesa</w:t>
            </w:r>
          </w:p>
        </w:tc>
        <w:tc>
          <w:tcPr>
            <w:tcW w:w="2268"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30-06-2016</w:t>
            </w:r>
          </w:p>
        </w:tc>
        <w:tc>
          <w:tcPr>
            <w:tcW w:w="2976" w:type="dxa"/>
          </w:tcPr>
          <w:p w:rsidR="00D675B0" w:rsidRPr="009F3732" w:rsidRDefault="00D675B0" w:rsidP="00D675B0">
            <w:pPr>
              <w:shd w:val="clear" w:color="auto" w:fill="FFFFFF" w:themeFill="background1"/>
              <w:autoSpaceDE w:val="0"/>
              <w:autoSpaceDN w:val="0"/>
              <w:adjustRightInd w:val="0"/>
              <w:jc w:val="center"/>
              <w:rPr>
                <w:rFonts w:cs="Helvetica"/>
                <w:color w:val="000000"/>
              </w:rPr>
            </w:pPr>
            <w:r w:rsidRPr="009F3732">
              <w:rPr>
                <w:rFonts w:cs="Helvetica"/>
                <w:color w:val="000000"/>
              </w:rPr>
              <w:t>31-12</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La tabella è stata adottata il 23 Aprile 2015</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Per ogni obiettivo verrà utilizzata, ove applicabile, la seguente griglia di verifica.</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Esempio: Obiettivo n° __</w:t>
      </w:r>
    </w:p>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sz w:val="24"/>
          <w:szCs w:val="24"/>
        </w:rPr>
      </w:pPr>
    </w:p>
    <w:tbl>
      <w:tblPr>
        <w:tblW w:w="0" w:type="auto"/>
        <w:tblInd w:w="250" w:type="dxa"/>
        <w:tblLayout w:type="fixed"/>
        <w:tblLook w:val="04A0" w:firstRow="1" w:lastRow="0" w:firstColumn="1" w:lastColumn="0" w:noHBand="0" w:noVBand="1"/>
      </w:tblPr>
      <w:tblGrid>
        <w:gridCol w:w="709"/>
        <w:gridCol w:w="1417"/>
        <w:gridCol w:w="1237"/>
        <w:gridCol w:w="1216"/>
        <w:gridCol w:w="1276"/>
        <w:gridCol w:w="1276"/>
        <w:gridCol w:w="1276"/>
        <w:gridCol w:w="1197"/>
      </w:tblGrid>
      <w:tr w:rsidR="00D675B0" w:rsidRPr="009F3732" w:rsidTr="00D675B0">
        <w:tc>
          <w:tcPr>
            <w:tcW w:w="709"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Attributi</w:t>
            </w:r>
          </w:p>
        </w:tc>
        <w:tc>
          <w:tcPr>
            <w:tcW w:w="1237" w:type="dxa"/>
            <w:tcBorders>
              <w:top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1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Borders>
              <w:top w:val="nil"/>
              <w:left w:val="nil"/>
              <w:bottom w:val="single" w:sz="4" w:space="0" w:color="auto"/>
              <w:right w:val="nil"/>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r>
      <w:tr w:rsidR="00D675B0" w:rsidRPr="009F3732" w:rsidTr="00D675B0">
        <w:tc>
          <w:tcPr>
            <w:tcW w:w="709" w:type="dxa"/>
            <w:vMerge w:val="restart"/>
            <w:textDirection w:val="btLr"/>
          </w:tcPr>
          <w:p w:rsidR="00D675B0" w:rsidRPr="009F3732" w:rsidRDefault="00D675B0" w:rsidP="00D675B0">
            <w:pPr>
              <w:shd w:val="clear" w:color="auto" w:fill="FFFFFF" w:themeFill="background1"/>
              <w:autoSpaceDE w:val="0"/>
              <w:autoSpaceDN w:val="0"/>
              <w:adjustRightInd w:val="0"/>
              <w:jc w:val="center"/>
              <w:rPr>
                <w:rFonts w:asciiTheme="minorHAnsi" w:hAnsiTheme="minorHAnsi" w:cs="Calibri"/>
              </w:rPr>
            </w:pPr>
            <w:r w:rsidRPr="009F3732">
              <w:rPr>
                <w:rFonts w:asciiTheme="minorHAnsi" w:hAnsiTheme="minorHAnsi" w:cs="Calibri"/>
              </w:rPr>
              <w:t>RISULTATI</w:t>
            </w: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Esito della Misurazione attraverso gli indicatori</w:t>
            </w:r>
          </w:p>
        </w:tc>
        <w:tc>
          <w:tcPr>
            <w:tcW w:w="123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Nessun risultato </w:t>
            </w:r>
          </w:p>
        </w:tc>
        <w:tc>
          <w:tcPr>
            <w:tcW w:w="121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Risultati sporadici e/o prestazioni non soddisfacenti</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spellStart"/>
            <w:proofErr w:type="gramStart"/>
            <w:r w:rsidRPr="009F3732">
              <w:rPr>
                <w:rFonts w:asciiTheme="minorHAnsi" w:hAnsiTheme="minorHAnsi" w:cs="Calibri"/>
              </w:rPr>
              <w:t>perfomance</w:t>
            </w:r>
            <w:proofErr w:type="spellEnd"/>
            <w:proofErr w:type="gramEnd"/>
            <w:r w:rsidRPr="009F3732">
              <w:rPr>
                <w:rFonts w:asciiTheme="minorHAnsi" w:hAnsiTheme="minorHAnsi" w:cs="Calibri"/>
              </w:rPr>
              <w:t xml:space="preserve"> soddisfacenti relativamente a circa il 25% dei risultati </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buone</w:t>
            </w:r>
            <w:proofErr w:type="gramEnd"/>
            <w:r w:rsidRPr="009F3732">
              <w:rPr>
                <w:rFonts w:asciiTheme="minorHAnsi" w:hAnsiTheme="minorHAnsi" w:cs="Calibri"/>
              </w:rPr>
              <w:t xml:space="preserve"> performance sostenute nel tempo relativamente a circa il 50% dei risultati </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eccellenti</w:t>
            </w:r>
            <w:proofErr w:type="gramEnd"/>
            <w:r w:rsidRPr="009F3732">
              <w:rPr>
                <w:rFonts w:asciiTheme="minorHAnsi" w:hAnsiTheme="minorHAnsi" w:cs="Calibri"/>
              </w:rPr>
              <w:t xml:space="preserve"> performance sostenute nel tempo relativamente a circa il 75% dei risultati </w:t>
            </w:r>
          </w:p>
        </w:tc>
        <w:tc>
          <w:tcPr>
            <w:tcW w:w="119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roofErr w:type="gramStart"/>
            <w:r w:rsidRPr="009F3732">
              <w:rPr>
                <w:rFonts w:asciiTheme="minorHAnsi" w:hAnsiTheme="minorHAnsi" w:cs="Calibri"/>
              </w:rPr>
              <w:t>eccellenti</w:t>
            </w:r>
            <w:proofErr w:type="gramEnd"/>
            <w:r w:rsidRPr="009F3732">
              <w:rPr>
                <w:rFonts w:asciiTheme="minorHAnsi" w:hAnsiTheme="minorHAnsi" w:cs="Calibri"/>
              </w:rPr>
              <w:t xml:space="preserve"> performance sostenute nel tempo in tutte le aree </w:t>
            </w:r>
          </w:p>
        </w:tc>
      </w:tr>
      <w:tr w:rsidR="00D675B0" w:rsidRPr="009F3732" w:rsidTr="00D675B0">
        <w:tc>
          <w:tcPr>
            <w:tcW w:w="709" w:type="dxa"/>
            <w:vMerge/>
            <w:textDirection w:val="btLr"/>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Rispetto dei tempi prefissati</w:t>
            </w:r>
          </w:p>
        </w:tc>
        <w:tc>
          <w:tcPr>
            <w:tcW w:w="123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Tempi non rispettati</w:t>
            </w:r>
          </w:p>
        </w:tc>
        <w:tc>
          <w:tcPr>
            <w:tcW w:w="121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Tempi rispettati con lievi ritardi</w:t>
            </w:r>
          </w:p>
        </w:tc>
        <w:tc>
          <w:tcPr>
            <w:tcW w:w="1276"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Borders>
              <w:top w:val="single" w:sz="4" w:space="0" w:color="auto"/>
            </w:tcBorders>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Pieno rispetto</w:t>
            </w:r>
          </w:p>
        </w:tc>
      </w:tr>
      <w:tr w:rsidR="00D675B0" w:rsidRPr="009F3732" w:rsidTr="00D675B0">
        <w:tc>
          <w:tcPr>
            <w:tcW w:w="709" w:type="dxa"/>
            <w:vMerge/>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Confronto con gli obiettivi: gli obiettivi sono raggiunti?</w:t>
            </w:r>
          </w:p>
        </w:tc>
        <w:tc>
          <w:tcPr>
            <w:tcW w:w="123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No, assolutamente</w:t>
            </w:r>
          </w:p>
        </w:tc>
        <w:tc>
          <w:tcPr>
            <w:tcW w:w="121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Risultati sporadici e/o casuali</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Raggiunti in parte </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9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r w:rsidRPr="009F3732">
              <w:rPr>
                <w:rFonts w:asciiTheme="minorHAnsi" w:hAnsiTheme="minorHAnsi" w:cs="Calibri"/>
              </w:rPr>
              <w:t xml:space="preserve">Pienamente raggiunti e appropriati </w:t>
            </w:r>
          </w:p>
        </w:tc>
      </w:tr>
      <w:tr w:rsidR="00D675B0" w:rsidRPr="009F3732" w:rsidTr="00D675B0">
        <w:tc>
          <w:tcPr>
            <w:tcW w:w="709" w:type="dxa"/>
            <w:vMerge/>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41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u w:val="single"/>
              </w:rPr>
            </w:pPr>
            <w:r w:rsidRPr="009F3732">
              <w:rPr>
                <w:rFonts w:asciiTheme="minorHAnsi" w:hAnsiTheme="minorHAnsi" w:cs="Calibri"/>
                <w:b/>
                <w:u w:val="single"/>
              </w:rPr>
              <w:t>Punteggio</w:t>
            </w:r>
          </w:p>
        </w:tc>
        <w:tc>
          <w:tcPr>
            <w:tcW w:w="123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0</w:t>
            </w:r>
          </w:p>
        </w:tc>
        <w:tc>
          <w:tcPr>
            <w:tcW w:w="121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1</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2</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3</w:t>
            </w:r>
          </w:p>
        </w:tc>
        <w:tc>
          <w:tcPr>
            <w:tcW w:w="1276"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4</w:t>
            </w:r>
          </w:p>
        </w:tc>
        <w:tc>
          <w:tcPr>
            <w:tcW w:w="119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rPr>
            </w:pPr>
            <w:r w:rsidRPr="009F3732">
              <w:rPr>
                <w:rFonts w:asciiTheme="minorHAnsi" w:hAnsiTheme="minorHAnsi" w:cs="Calibri"/>
                <w:b/>
              </w:rPr>
              <w:t>5</w:t>
            </w:r>
          </w:p>
        </w:tc>
      </w:tr>
    </w:tbl>
    <w:p w:rsidR="00D675B0" w:rsidRPr="009F3732" w:rsidRDefault="00D675B0" w:rsidP="00D675B0">
      <w:pPr>
        <w:shd w:val="clear" w:color="auto" w:fill="FFFFFF" w:themeFill="background1"/>
        <w:jc w:val="both"/>
        <w:rPr>
          <w:rFonts w:asciiTheme="minorHAnsi" w:hAnsiTheme="minorHAnsi"/>
          <w:sz w:val="10"/>
          <w:szCs w:val="10"/>
        </w:rPr>
      </w:pPr>
    </w:p>
    <w:tbl>
      <w:tblPr>
        <w:tblW w:w="0" w:type="auto"/>
        <w:tblInd w:w="250" w:type="dxa"/>
        <w:tblLook w:val="04A0" w:firstRow="1" w:lastRow="0" w:firstColumn="1" w:lastColumn="0" w:noHBand="0" w:noVBand="1"/>
      </w:tblPr>
      <w:tblGrid>
        <w:gridCol w:w="831"/>
        <w:gridCol w:w="2284"/>
        <w:gridCol w:w="760"/>
        <w:gridCol w:w="1077"/>
        <w:gridCol w:w="1126"/>
        <w:gridCol w:w="1126"/>
        <w:gridCol w:w="1126"/>
        <w:gridCol w:w="1058"/>
      </w:tblGrid>
      <w:tr w:rsidR="00D675B0" w:rsidRPr="009F3732" w:rsidTr="00D675B0">
        <w:tc>
          <w:tcPr>
            <w:tcW w:w="851"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2323"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u w:val="single"/>
              </w:rPr>
            </w:pPr>
            <w:r w:rsidRPr="009F3732">
              <w:rPr>
                <w:rFonts w:asciiTheme="minorHAnsi" w:hAnsiTheme="minorHAnsi" w:cs="Calibri"/>
                <w:b/>
                <w:u w:val="single"/>
              </w:rPr>
              <w:t>Punteggio totale</w:t>
            </w:r>
          </w:p>
        </w:tc>
        <w:tc>
          <w:tcPr>
            <w:tcW w:w="777"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04"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15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c>
          <w:tcPr>
            <w:tcW w:w="1085" w:type="dxa"/>
          </w:tcPr>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rPr>
            </w:pPr>
          </w:p>
        </w:tc>
      </w:tr>
    </w:tbl>
    <w:p w:rsidR="00D675B0" w:rsidRPr="009F3732" w:rsidRDefault="00D675B0" w:rsidP="00D675B0">
      <w:pPr>
        <w:shd w:val="clear" w:color="auto" w:fill="FFFFFF" w:themeFill="background1"/>
        <w:rPr>
          <w:rFonts w:asciiTheme="minorHAnsi" w:hAnsiTheme="minorHAnsi"/>
          <w:sz w:val="36"/>
          <w:szCs w:val="36"/>
        </w:rPr>
      </w:pP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VERIFICHE IN ITINERE</w:t>
      </w: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E’ stato predisposto un file in </w:t>
      </w:r>
      <w:proofErr w:type="spellStart"/>
      <w:r w:rsidRPr="009F3732">
        <w:rPr>
          <w:rFonts w:asciiTheme="minorHAnsi" w:hAnsiTheme="minorHAnsi"/>
          <w:sz w:val="24"/>
          <w:szCs w:val="24"/>
        </w:rPr>
        <w:t>excel</w:t>
      </w:r>
      <w:proofErr w:type="spellEnd"/>
      <w:r w:rsidRPr="009F3732">
        <w:rPr>
          <w:rFonts w:asciiTheme="minorHAnsi" w:hAnsiTheme="minorHAnsi"/>
          <w:sz w:val="24"/>
          <w:szCs w:val="24"/>
        </w:rPr>
        <w:t xml:space="preserve"> in cui sono riportate le scadenze dei diversi monitoraggi in itinere e le scadenze finali degli obiettivi (evidenziate in giallo), come da tabella precedente.</w:t>
      </w:r>
    </w:p>
    <w:p w:rsidR="00D675B0" w:rsidRPr="009F3732" w:rsidRDefault="00D675B0"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Il primo monitoraggio è avvenuto a fine aprile (pochi giorni dopo aver adottato il piano)</w:t>
      </w:r>
      <w:r w:rsidR="00664029" w:rsidRPr="009F3732">
        <w:rPr>
          <w:rFonts w:asciiTheme="minorHAnsi" w:hAnsiTheme="minorHAnsi"/>
          <w:sz w:val="24"/>
          <w:szCs w:val="24"/>
        </w:rPr>
        <w:t xml:space="preserve"> e poi successivamente come da prospetti allegati alla relazione</w:t>
      </w:r>
      <w:r w:rsidRPr="009F3732">
        <w:rPr>
          <w:rFonts w:asciiTheme="minorHAnsi" w:hAnsiTheme="minorHAnsi"/>
          <w:sz w:val="24"/>
          <w:szCs w:val="24"/>
        </w:rPr>
        <w:t>.</w:t>
      </w:r>
    </w:p>
    <w:p w:rsidR="00077858" w:rsidRPr="009F3732" w:rsidRDefault="00077858" w:rsidP="00D675B0">
      <w:pPr>
        <w:shd w:val="clear" w:color="auto" w:fill="FFFFFF" w:themeFill="background1"/>
        <w:rPr>
          <w:rFonts w:asciiTheme="minorHAnsi" w:hAnsiTheme="minorHAnsi"/>
          <w:sz w:val="24"/>
          <w:szCs w:val="24"/>
        </w:rPr>
      </w:pPr>
    </w:p>
    <w:p w:rsidR="00077858" w:rsidRPr="009F3732" w:rsidRDefault="00077858" w:rsidP="00077858">
      <w:pPr>
        <w:pStyle w:val="Paragrafoelenco"/>
        <w:numPr>
          <w:ilvl w:val="0"/>
          <w:numId w:val="3"/>
        </w:numPr>
        <w:rPr>
          <w:rFonts w:asciiTheme="minorHAnsi" w:hAnsiTheme="minorHAnsi"/>
          <w:b/>
          <w:sz w:val="40"/>
          <w:szCs w:val="40"/>
        </w:rPr>
      </w:pPr>
      <w:proofErr w:type="gramStart"/>
      <w:r w:rsidRPr="009F3732">
        <w:rPr>
          <w:rFonts w:asciiTheme="minorHAnsi" w:hAnsiTheme="minorHAnsi"/>
          <w:b/>
          <w:bCs/>
          <w:sz w:val="40"/>
          <w:szCs w:val="40"/>
        </w:rPr>
        <w:lastRenderedPageBreak/>
        <w:t>risultati</w:t>
      </w:r>
      <w:proofErr w:type="gramEnd"/>
      <w:r w:rsidRPr="009F3732">
        <w:rPr>
          <w:rFonts w:asciiTheme="minorHAnsi" w:hAnsiTheme="minorHAnsi"/>
          <w:b/>
          <w:bCs/>
          <w:sz w:val="40"/>
          <w:szCs w:val="40"/>
        </w:rPr>
        <w:t xml:space="preserve"> conseguiti a seguito degli obiettivi ed attività proposte  </w:t>
      </w:r>
    </w:p>
    <w:p w:rsidR="00913A85" w:rsidRPr="009F3732" w:rsidRDefault="00913A85" w:rsidP="00D675B0">
      <w:pPr>
        <w:shd w:val="clear" w:color="auto" w:fill="FFFFFF" w:themeFill="background1"/>
        <w:rPr>
          <w:rFonts w:asciiTheme="minorHAnsi" w:hAnsiTheme="minorHAnsi"/>
          <w:sz w:val="24"/>
          <w:szCs w:val="24"/>
        </w:rPr>
      </w:pPr>
    </w:p>
    <w:p w:rsidR="00913A85" w:rsidRPr="009F3732" w:rsidRDefault="00913A85"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Partiamo da un prospetto riassuntivo, poi i singoli obiettivi si trovano specificati in allegato</w:t>
      </w:r>
    </w:p>
    <w:p w:rsidR="00664029" w:rsidRPr="009F3732" w:rsidRDefault="00913A85" w:rsidP="00D675B0">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  </w:t>
      </w:r>
    </w:p>
    <w:tbl>
      <w:tblPr>
        <w:tblW w:w="0" w:type="auto"/>
        <w:tblCellMar>
          <w:left w:w="70" w:type="dxa"/>
          <w:right w:w="70" w:type="dxa"/>
        </w:tblCellMar>
        <w:tblLook w:val="04A0" w:firstRow="1" w:lastRow="0" w:firstColumn="1" w:lastColumn="0" w:noHBand="0" w:noVBand="1"/>
      </w:tblPr>
      <w:tblGrid>
        <w:gridCol w:w="1021"/>
        <w:gridCol w:w="1681"/>
        <w:gridCol w:w="952"/>
        <w:gridCol w:w="1755"/>
        <w:gridCol w:w="1617"/>
        <w:gridCol w:w="1645"/>
        <w:gridCol w:w="962"/>
      </w:tblGrid>
      <w:tr w:rsidR="00664029" w:rsidRPr="009F3732" w:rsidTr="0003428A">
        <w:trPr>
          <w:trHeight w:val="497"/>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VERIFICA PROGRAMMA ANNUALE DI VALUTAZIONE E MIGLIORAMENTO DELLE ATTIVITA'</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situazione</w:t>
            </w:r>
            <w:proofErr w:type="gramEnd"/>
            <w:r w:rsidRPr="009F3732">
              <w:rPr>
                <w:rFonts w:asciiTheme="minorHAnsi" w:hAnsiTheme="minorHAnsi"/>
                <w:color w:val="000000"/>
              </w:rPr>
              <w:t xml:space="preserve"> al 29-01-2016</w:t>
            </w:r>
          </w:p>
        </w:tc>
      </w:tr>
      <w:tr w:rsidR="00664029" w:rsidRPr="009F3732" w:rsidTr="00664029">
        <w:trPr>
          <w:trHeight w:val="750"/>
        </w:trPr>
        <w:tc>
          <w:tcPr>
            <w:tcW w:w="0" w:type="auto"/>
            <w:tcBorders>
              <w:top w:val="nil"/>
              <w:left w:val="nil"/>
              <w:bottom w:val="nil"/>
              <w:right w:val="nil"/>
            </w:tcBorders>
            <w:shd w:val="clear" w:color="auto" w:fill="auto"/>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OBIETTIVO N°</w:t>
            </w:r>
          </w:p>
        </w:tc>
        <w:tc>
          <w:tcPr>
            <w:tcW w:w="0" w:type="auto"/>
            <w:tcBorders>
              <w:top w:val="nil"/>
              <w:left w:val="single" w:sz="4" w:space="0" w:color="auto"/>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INIZIATIVA DI MIGLIORAMENTO</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PRIORITA'</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FATTIBILITA' ENTRO</w:t>
            </w:r>
          </w:p>
        </w:tc>
        <w:tc>
          <w:tcPr>
            <w:tcW w:w="0" w:type="auto"/>
            <w:tcBorders>
              <w:top w:val="nil"/>
              <w:left w:val="nil"/>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INDICATORE</w:t>
            </w:r>
          </w:p>
        </w:tc>
        <w:tc>
          <w:tcPr>
            <w:tcW w:w="0" w:type="auto"/>
            <w:tcBorders>
              <w:top w:val="nil"/>
              <w:left w:val="nil"/>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data</w:t>
            </w:r>
            <w:proofErr w:type="gramEnd"/>
            <w:r w:rsidRPr="009F3732">
              <w:rPr>
                <w:rFonts w:asciiTheme="minorHAnsi" w:hAnsiTheme="minorHAnsi"/>
                <w:color w:val="000000"/>
              </w:rPr>
              <w:t xml:space="preserve"> raggiungimento</w:t>
            </w:r>
          </w:p>
        </w:tc>
        <w:tc>
          <w:tcPr>
            <w:tcW w:w="0" w:type="auto"/>
            <w:tcBorders>
              <w:top w:val="nil"/>
              <w:left w:val="nil"/>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punteggio</w:t>
            </w:r>
            <w:proofErr w:type="gramEnd"/>
          </w:p>
        </w:tc>
      </w:tr>
      <w:tr w:rsidR="00664029" w:rsidRPr="009F3732" w:rsidTr="00664029">
        <w:trPr>
          <w:trHeight w:val="1125"/>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w:t>
            </w:r>
          </w:p>
        </w:tc>
        <w:tc>
          <w:tcPr>
            <w:tcW w:w="0" w:type="auto"/>
            <w:tcBorders>
              <w:top w:val="nil"/>
              <w:left w:val="single" w:sz="4" w:space="0" w:color="auto"/>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COMPLETAMENTO CARTELLA SANITARIA ELETTRONICA</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10</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obiettivi raggiunti/obiettivi condivisi con ASL</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15/12/2015</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2</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SOSTITUZIONE CHIAVETTE FIRMA DIGITALE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9</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chiavette attivate /n° utenti</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EB68B9">
        <w:trPr>
          <w:trHeight w:val="1984"/>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3</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DEFINIZIONE TABLET IDEALE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8</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30/09/2015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acquistato</w:t>
            </w:r>
            <w:proofErr w:type="gramEnd"/>
            <w:r w:rsidRPr="009F3732">
              <w:rPr>
                <w:rFonts w:asciiTheme="minorHAnsi" w:hAnsiTheme="minorHAnsi"/>
                <w:color w:val="000000"/>
              </w:rPr>
              <w:t xml:space="preserve"> con soddisfazione</w:t>
            </w:r>
          </w:p>
        </w:tc>
        <w:tc>
          <w:tcPr>
            <w:tcW w:w="0" w:type="auto"/>
            <w:tcBorders>
              <w:top w:val="nil"/>
              <w:left w:val="nil"/>
              <w:bottom w:val="single" w:sz="4" w:space="0" w:color="auto"/>
              <w:right w:val="single" w:sz="4" w:space="0" w:color="auto"/>
            </w:tcBorders>
            <w:shd w:val="clear" w:color="auto" w:fill="E5B8B7" w:themeFill="accent2" w:themeFillTint="66"/>
            <w:hideMark/>
          </w:tcPr>
          <w:p w:rsidR="00664029" w:rsidRPr="009F3732" w:rsidRDefault="00664029" w:rsidP="00913A85">
            <w:pPr>
              <w:rPr>
                <w:rFonts w:asciiTheme="minorHAnsi" w:hAnsiTheme="minorHAnsi"/>
                <w:color w:val="000000"/>
              </w:rPr>
            </w:pPr>
            <w:proofErr w:type="gramStart"/>
            <w:r w:rsidRPr="009F3732">
              <w:rPr>
                <w:rFonts w:asciiTheme="minorHAnsi" w:hAnsiTheme="minorHAnsi"/>
                <w:color w:val="000000"/>
              </w:rPr>
              <w:t>ritardo</w:t>
            </w:r>
            <w:proofErr w:type="gramEnd"/>
            <w:r w:rsidRPr="009F3732">
              <w:rPr>
                <w:rFonts w:asciiTheme="minorHAnsi" w:hAnsiTheme="minorHAnsi"/>
                <w:color w:val="000000"/>
              </w:rPr>
              <w:t xml:space="preserve"> per difficoltà della software </w:t>
            </w:r>
            <w:proofErr w:type="spellStart"/>
            <w:r w:rsidRPr="009F3732">
              <w:rPr>
                <w:rFonts w:asciiTheme="minorHAnsi" w:hAnsiTheme="minorHAnsi"/>
                <w:color w:val="000000"/>
              </w:rPr>
              <w:t>house</w:t>
            </w:r>
            <w:proofErr w:type="spellEnd"/>
            <w:r w:rsidRPr="009F3732">
              <w:rPr>
                <w:rFonts w:asciiTheme="minorHAnsi" w:hAnsiTheme="minorHAnsi"/>
                <w:color w:val="000000"/>
              </w:rPr>
              <w:t xml:space="preserve"> a rendere compatibile la firma </w:t>
            </w:r>
            <w:proofErr w:type="spellStart"/>
            <w:r w:rsidR="00913A85" w:rsidRPr="009F3732">
              <w:rPr>
                <w:rFonts w:asciiTheme="minorHAnsi" w:hAnsiTheme="minorHAnsi"/>
                <w:color w:val="000000"/>
              </w:rPr>
              <w:t>g</w:t>
            </w:r>
            <w:r w:rsidRPr="009F3732">
              <w:rPr>
                <w:rFonts w:asciiTheme="minorHAnsi" w:hAnsiTheme="minorHAnsi"/>
                <w:color w:val="000000"/>
              </w:rPr>
              <w:t>rafometrica</w:t>
            </w:r>
            <w:proofErr w:type="spellEnd"/>
            <w:r w:rsidRPr="009F3732">
              <w:rPr>
                <w:rFonts w:asciiTheme="minorHAnsi" w:hAnsiTheme="minorHAnsi"/>
                <w:color w:val="000000"/>
              </w:rPr>
              <w:t xml:space="preserve"> con il loro software</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4</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TELEFONIA VOIP</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7</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n</w:t>
            </w:r>
            <w:proofErr w:type="gramEnd"/>
            <w:r w:rsidRPr="009F3732">
              <w:rPr>
                <w:rFonts w:asciiTheme="minorHAnsi" w:hAnsiTheme="minorHAnsi"/>
                <w:color w:val="000000"/>
              </w:rPr>
              <w:t>° telefoni installati /numero utenze</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28/01/2016</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13</w:t>
            </w:r>
          </w:p>
        </w:tc>
      </w:tr>
      <w:tr w:rsidR="00664029" w:rsidRPr="009F3732" w:rsidTr="0003428A">
        <w:trPr>
          <w:trHeight w:val="506"/>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5</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REVISIONE PROCEDURE 2012</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13</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04/12/2015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procedure revisionate</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04/12/2015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EB68B9">
        <w:trPr>
          <w:trHeight w:val="375"/>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6</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CONSENSO INFORMATO</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13</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Consensi ottenuti</w:t>
            </w:r>
          </w:p>
        </w:tc>
        <w:tc>
          <w:tcPr>
            <w:tcW w:w="0" w:type="auto"/>
            <w:tcBorders>
              <w:top w:val="nil"/>
              <w:left w:val="nil"/>
              <w:bottom w:val="single" w:sz="4" w:space="0" w:color="auto"/>
              <w:right w:val="single" w:sz="4" w:space="0" w:color="auto"/>
            </w:tcBorders>
            <w:shd w:val="clear" w:color="auto" w:fill="FFFF00"/>
            <w:noWrap/>
            <w:hideMark/>
          </w:tcPr>
          <w:p w:rsidR="00664029" w:rsidRPr="009F3732" w:rsidRDefault="00664029" w:rsidP="00EB68B9">
            <w:pPr>
              <w:rPr>
                <w:rFonts w:asciiTheme="minorHAnsi" w:hAnsiTheme="minorHAnsi"/>
                <w:color w:val="000000"/>
              </w:rPr>
            </w:pPr>
            <w:r w:rsidRPr="009F3732">
              <w:rPr>
                <w:rFonts w:asciiTheme="minorHAnsi" w:hAnsiTheme="minorHAnsi"/>
                <w:color w:val="000000"/>
              </w:rPr>
              <w:t> </w:t>
            </w:r>
            <w:r w:rsidR="00EB68B9" w:rsidRPr="009F3732">
              <w:rPr>
                <w:rFonts w:asciiTheme="minorHAnsi" w:hAnsiTheme="minorHAnsi"/>
                <w:color w:val="000000"/>
              </w:rPr>
              <w:t>55% al 30/9/2015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0</w:t>
            </w:r>
            <w:r w:rsidR="00EB68B9" w:rsidRPr="009F3732">
              <w:rPr>
                <w:rFonts w:asciiTheme="minorHAnsi" w:hAnsiTheme="minorHAnsi"/>
                <w:color w:val="000000"/>
              </w:rPr>
              <w:t xml:space="preserve"> poi 6</w:t>
            </w:r>
          </w:p>
        </w:tc>
      </w:tr>
      <w:tr w:rsidR="00664029" w:rsidRPr="009F3732" w:rsidTr="0003428A">
        <w:trPr>
          <w:trHeight w:val="478"/>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7</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RESTAURI CAPPELLA NORD</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9</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rispetto</w:t>
            </w:r>
            <w:proofErr w:type="gramEnd"/>
            <w:r w:rsidRPr="009F3732">
              <w:rPr>
                <w:rFonts w:asciiTheme="minorHAnsi" w:hAnsiTheme="minorHAnsi"/>
                <w:color w:val="000000"/>
              </w:rPr>
              <w:t xml:space="preserve"> o meno del termine lavori</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03428A">
        <w:trPr>
          <w:trHeight w:val="981"/>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8</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TINTEGGIATURA CHIESA (pluriennale)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7</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FF0000"/>
              </w:rPr>
            </w:pPr>
            <w:r w:rsidRPr="009F3732">
              <w:rPr>
                <w:rFonts w:asciiTheme="minorHAnsi" w:hAnsiTheme="minorHAnsi"/>
                <w:color w:val="FF0000"/>
              </w:rPr>
              <w:t>30/06/2016</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lavori</w:t>
            </w:r>
            <w:proofErr w:type="gramEnd"/>
            <w:r w:rsidRPr="009F3732">
              <w:rPr>
                <w:rFonts w:asciiTheme="minorHAnsi" w:hAnsiTheme="minorHAnsi"/>
                <w:color w:val="000000"/>
              </w:rPr>
              <w:t xml:space="preserve"> iniziati o no</w:t>
            </w:r>
          </w:p>
        </w:tc>
        <w:tc>
          <w:tcPr>
            <w:tcW w:w="0" w:type="auto"/>
            <w:tcBorders>
              <w:top w:val="nil"/>
              <w:left w:val="nil"/>
              <w:bottom w:val="single" w:sz="4" w:space="0" w:color="auto"/>
              <w:right w:val="single" w:sz="4" w:space="0" w:color="auto"/>
            </w:tcBorders>
            <w:shd w:val="clear" w:color="000000" w:fill="DA9694"/>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decisione</w:t>
            </w:r>
            <w:proofErr w:type="gramEnd"/>
            <w:r w:rsidRPr="009F3732">
              <w:rPr>
                <w:rFonts w:asciiTheme="minorHAnsi" w:hAnsiTheme="minorHAnsi"/>
                <w:color w:val="000000"/>
              </w:rPr>
              <w:t xml:space="preserve"> della Presidente di procrastinare l'inizio</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9</w:t>
            </w:r>
          </w:p>
        </w:tc>
        <w:tc>
          <w:tcPr>
            <w:tcW w:w="0" w:type="auto"/>
            <w:tcBorders>
              <w:top w:val="nil"/>
              <w:left w:val="single" w:sz="4" w:space="0" w:color="auto"/>
              <w:bottom w:val="single" w:sz="4" w:space="0" w:color="auto"/>
              <w:right w:val="single" w:sz="4" w:space="0" w:color="auto"/>
            </w:tcBorders>
            <w:shd w:val="clear" w:color="auto" w:fill="auto"/>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SISTEMA DI GESTIONE DELLA SICUREZZA</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risultato</w:t>
            </w:r>
            <w:proofErr w:type="gramEnd"/>
            <w:r w:rsidRPr="009F3732">
              <w:rPr>
                <w:rFonts w:asciiTheme="minorHAnsi" w:hAnsiTheme="minorHAnsi"/>
                <w:color w:val="000000"/>
              </w:rPr>
              <w:t xml:space="preserve"> </w:t>
            </w:r>
            <w:proofErr w:type="spellStart"/>
            <w:r w:rsidRPr="009F3732">
              <w:rPr>
                <w:rFonts w:asciiTheme="minorHAnsi" w:hAnsiTheme="minorHAnsi"/>
                <w:color w:val="000000"/>
              </w:rPr>
              <w:t>check</w:t>
            </w:r>
            <w:proofErr w:type="spellEnd"/>
            <w:r w:rsidRPr="009F3732">
              <w:rPr>
                <w:rFonts w:asciiTheme="minorHAnsi" w:hAnsiTheme="minorHAnsi"/>
                <w:color w:val="000000"/>
              </w:rPr>
              <w:t>-list ASL Verona</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31/08/2015</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14</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10</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POLITICHE E PROCEDURE AMBIENTALI</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13</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04/12/2015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procedure revisionate</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30/11/2015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11</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REVISIONE PROCEDURE SECONDO 231/2001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13</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04/12/2015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procedure revisionate</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04/12/2015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03428A">
        <w:trPr>
          <w:trHeight w:val="1031"/>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lastRenderedPageBreak/>
              <w:t>12</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MIGLIORE REDAZIONE DOCUMENTO 2569/2014</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9</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30/04/2015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documento</w:t>
            </w:r>
            <w:proofErr w:type="gramEnd"/>
            <w:r w:rsidRPr="009F3732">
              <w:rPr>
                <w:rFonts w:asciiTheme="minorHAnsi" w:hAnsiTheme="minorHAnsi"/>
                <w:color w:val="000000"/>
              </w:rPr>
              <w:t xml:space="preserve"> esistente e organizzazione definita</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30/04/2015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664029">
        <w:trPr>
          <w:trHeight w:val="375"/>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13</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AMBITO 1 - educativo</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appropriatezza</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30/09/2015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913A85" w:rsidP="00913A85">
            <w:pPr>
              <w:rPr>
                <w:rFonts w:asciiTheme="minorHAnsi" w:hAnsiTheme="minorHAnsi"/>
                <w:color w:val="000000"/>
              </w:rPr>
            </w:pPr>
            <w:r w:rsidRPr="009F3732">
              <w:rPr>
                <w:rFonts w:asciiTheme="minorHAnsi" w:hAnsiTheme="minorHAnsi"/>
                <w:color w:val="000000"/>
              </w:rPr>
              <w:t xml:space="preserve">6 poi </w:t>
            </w:r>
            <w:r w:rsidR="00664029" w:rsidRPr="009F3732">
              <w:rPr>
                <w:rFonts w:asciiTheme="minorHAnsi" w:hAnsiTheme="minorHAnsi"/>
                <w:color w:val="000000"/>
              </w:rPr>
              <w:t>10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14</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AMBITO 2 - coinvolgimento territorio</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30/04/2015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Procedura per volontari fatta</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30/04/2015</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664029">
        <w:trPr>
          <w:trHeight w:val="375"/>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15</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AMBITO 3 - abilità motorie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appropriatezza</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31/08/2015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913A85" w:rsidP="00664029">
            <w:pPr>
              <w:rPr>
                <w:rFonts w:asciiTheme="minorHAnsi" w:hAnsiTheme="minorHAnsi"/>
                <w:color w:val="000000"/>
              </w:rPr>
            </w:pPr>
            <w:r w:rsidRPr="009F3732">
              <w:rPr>
                <w:rFonts w:asciiTheme="minorHAnsi" w:hAnsiTheme="minorHAnsi"/>
                <w:color w:val="000000"/>
              </w:rPr>
              <w:t xml:space="preserve">7 poi </w:t>
            </w:r>
            <w:r w:rsidR="00664029" w:rsidRPr="009F3732">
              <w:rPr>
                <w:rFonts w:asciiTheme="minorHAnsi" w:hAnsiTheme="minorHAnsi"/>
                <w:color w:val="000000"/>
              </w:rPr>
              <w:t>10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16</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AMBITO 4 - educazione alla salute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ospiti con PAI compilato</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31/10/2015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913A85" w:rsidP="00664029">
            <w:pPr>
              <w:rPr>
                <w:rFonts w:asciiTheme="minorHAnsi" w:hAnsiTheme="minorHAnsi"/>
                <w:color w:val="000000"/>
              </w:rPr>
            </w:pPr>
            <w:r w:rsidRPr="009F3732">
              <w:rPr>
                <w:rFonts w:asciiTheme="minorHAnsi" w:hAnsiTheme="minorHAnsi"/>
                <w:color w:val="000000"/>
              </w:rPr>
              <w:t xml:space="preserve">2 poi </w:t>
            </w:r>
            <w:r w:rsidR="00664029" w:rsidRPr="009F3732">
              <w:rPr>
                <w:rFonts w:asciiTheme="minorHAnsi" w:hAnsiTheme="minorHAnsi"/>
                <w:color w:val="000000"/>
              </w:rPr>
              <w:t>10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17</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xml:space="preserve">AMBITO 5 - sostegno al </w:t>
            </w:r>
            <w:proofErr w:type="spellStart"/>
            <w:r w:rsidRPr="009F3732">
              <w:rPr>
                <w:rFonts w:asciiTheme="minorHAnsi" w:hAnsiTheme="minorHAnsi"/>
                <w:color w:val="000000"/>
              </w:rPr>
              <w:t>caregiver</w:t>
            </w:r>
            <w:proofErr w:type="spellEnd"/>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9</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n</w:t>
            </w:r>
            <w:proofErr w:type="gramEnd"/>
            <w:r w:rsidRPr="009F3732">
              <w:rPr>
                <w:rFonts w:asciiTheme="minorHAnsi" w:hAnsiTheme="minorHAnsi"/>
                <w:color w:val="000000"/>
              </w:rPr>
              <w:t>° famiglie sostenute</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31/10/2015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913A85" w:rsidP="00664029">
            <w:pPr>
              <w:rPr>
                <w:rFonts w:asciiTheme="minorHAnsi" w:hAnsiTheme="minorHAnsi"/>
                <w:color w:val="000000"/>
              </w:rPr>
            </w:pPr>
            <w:r w:rsidRPr="009F3732">
              <w:rPr>
                <w:rFonts w:asciiTheme="minorHAnsi" w:hAnsiTheme="minorHAnsi"/>
                <w:color w:val="000000"/>
              </w:rPr>
              <w:t xml:space="preserve">6 poi </w:t>
            </w:r>
            <w:r w:rsidR="00664029" w:rsidRPr="009F3732">
              <w:rPr>
                <w:rFonts w:asciiTheme="minorHAnsi" w:hAnsiTheme="minorHAnsi"/>
                <w:color w:val="000000"/>
              </w:rPr>
              <w:t>10</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18</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AMBITO 6 - umanizzazione delle cure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appropriatezza</w:t>
            </w:r>
          </w:p>
        </w:tc>
        <w:tc>
          <w:tcPr>
            <w:tcW w:w="0" w:type="auto"/>
            <w:tcBorders>
              <w:top w:val="nil"/>
              <w:left w:val="nil"/>
              <w:bottom w:val="single" w:sz="4" w:space="0" w:color="auto"/>
              <w:right w:val="single" w:sz="4" w:space="0" w:color="auto"/>
            </w:tcBorders>
            <w:shd w:val="clear" w:color="000000" w:fill="92D050"/>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15</w:t>
            </w:r>
          </w:p>
        </w:tc>
      </w:tr>
      <w:tr w:rsidR="00664029" w:rsidRPr="009F3732" w:rsidTr="00664029">
        <w:trPr>
          <w:trHeight w:val="750"/>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19</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03428A">
            <w:pPr>
              <w:rPr>
                <w:rFonts w:asciiTheme="minorHAnsi" w:hAnsiTheme="minorHAnsi"/>
                <w:color w:val="000000"/>
              </w:rPr>
            </w:pPr>
            <w:r w:rsidRPr="009F3732">
              <w:rPr>
                <w:rFonts w:asciiTheme="minorHAnsi" w:hAnsiTheme="minorHAnsi"/>
                <w:color w:val="000000"/>
              </w:rPr>
              <w:t>NUTRIZIONE E BENESSERE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03428A">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03428A">
            <w:pPr>
              <w:rPr>
                <w:rFonts w:asciiTheme="minorHAnsi" w:hAnsiTheme="minorHAnsi"/>
                <w:color w:val="000000"/>
              </w:rPr>
            </w:pPr>
            <w:r w:rsidRPr="009F3732">
              <w:rPr>
                <w:rFonts w:asciiTheme="minorHAnsi" w:hAnsiTheme="minorHAnsi"/>
                <w:color w:val="000000"/>
              </w:rPr>
              <w:t>30/06/2015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03428A">
            <w:pPr>
              <w:rPr>
                <w:rFonts w:asciiTheme="minorHAnsi" w:hAnsiTheme="minorHAnsi"/>
                <w:color w:val="000000"/>
              </w:rPr>
            </w:pPr>
            <w:r w:rsidRPr="009F3732">
              <w:rPr>
                <w:rFonts w:asciiTheme="minorHAnsi" w:hAnsiTheme="minorHAnsi"/>
                <w:color w:val="000000"/>
              </w:rPr>
              <w:t>% cartoncini diete rispetto all'atteso</w:t>
            </w:r>
          </w:p>
        </w:tc>
        <w:tc>
          <w:tcPr>
            <w:tcW w:w="0" w:type="auto"/>
            <w:tcBorders>
              <w:top w:val="nil"/>
              <w:left w:val="nil"/>
              <w:bottom w:val="single" w:sz="4" w:space="0" w:color="auto"/>
              <w:right w:val="single" w:sz="4" w:space="0" w:color="auto"/>
            </w:tcBorders>
            <w:shd w:val="clear" w:color="000000" w:fill="FFFF00"/>
            <w:noWrap/>
            <w:hideMark/>
          </w:tcPr>
          <w:p w:rsidR="00664029" w:rsidRPr="009F3732" w:rsidRDefault="00664029" w:rsidP="0003428A">
            <w:pPr>
              <w:rPr>
                <w:rFonts w:asciiTheme="minorHAnsi" w:hAnsiTheme="minorHAnsi"/>
                <w:color w:val="000000"/>
              </w:rPr>
            </w:pPr>
            <w:r w:rsidRPr="009F3732">
              <w:rPr>
                <w:rFonts w:asciiTheme="minorHAnsi" w:hAnsiTheme="minorHAnsi"/>
                <w:color w:val="000000"/>
              </w:rPr>
              <w:t>22/07/2015</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913A85" w:rsidP="0003428A">
            <w:pPr>
              <w:rPr>
                <w:rFonts w:asciiTheme="minorHAnsi" w:hAnsiTheme="minorHAnsi"/>
                <w:color w:val="000000"/>
              </w:rPr>
            </w:pPr>
            <w:r w:rsidRPr="009F3732">
              <w:rPr>
                <w:rFonts w:asciiTheme="minorHAnsi" w:hAnsiTheme="minorHAnsi"/>
                <w:color w:val="000000"/>
              </w:rPr>
              <w:t xml:space="preserve">0 poi </w:t>
            </w:r>
            <w:r w:rsidR="00664029" w:rsidRPr="009F3732">
              <w:rPr>
                <w:rFonts w:asciiTheme="minorHAnsi" w:hAnsiTheme="minorHAnsi"/>
                <w:color w:val="000000"/>
              </w:rPr>
              <w:t>13</w:t>
            </w:r>
          </w:p>
        </w:tc>
      </w:tr>
      <w:tr w:rsidR="00664029" w:rsidRPr="009F3732" w:rsidTr="0003428A">
        <w:trPr>
          <w:trHeight w:val="2693"/>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20</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SERVIZIO IP SCAMBIO ESPERIENZE</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firme riunioni /totale IP</w:t>
            </w:r>
          </w:p>
        </w:tc>
        <w:tc>
          <w:tcPr>
            <w:tcW w:w="0" w:type="auto"/>
            <w:tcBorders>
              <w:top w:val="nil"/>
              <w:left w:val="nil"/>
              <w:bottom w:val="single" w:sz="4" w:space="0" w:color="auto"/>
              <w:right w:val="single" w:sz="4" w:space="0" w:color="auto"/>
            </w:tcBorders>
            <w:shd w:val="clear" w:color="000000" w:fill="DA9694"/>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le</w:t>
            </w:r>
            <w:proofErr w:type="gramEnd"/>
            <w:r w:rsidRPr="009F3732">
              <w:rPr>
                <w:rFonts w:asciiTheme="minorHAnsi" w:hAnsiTheme="minorHAnsi"/>
                <w:color w:val="000000"/>
              </w:rPr>
              <w:t xml:space="preserve"> IP avevano programmato l'attività senza chiedere l'autorizzazione alla Cooperativa, ma non c'era la copertura economica, perché sarebbero state ore extra</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0</w:t>
            </w:r>
          </w:p>
        </w:tc>
      </w:tr>
      <w:tr w:rsidR="00664029" w:rsidRPr="009F3732" w:rsidTr="0003428A">
        <w:trPr>
          <w:trHeight w:val="845"/>
        </w:trPr>
        <w:tc>
          <w:tcPr>
            <w:tcW w:w="0" w:type="auto"/>
            <w:tcBorders>
              <w:top w:val="nil"/>
              <w:left w:val="nil"/>
              <w:bottom w:val="nil"/>
              <w:right w:val="nil"/>
            </w:tcBorders>
            <w:shd w:val="clear" w:color="auto" w:fill="auto"/>
            <w:noWrap/>
            <w:hideMark/>
          </w:tcPr>
          <w:p w:rsidR="00664029" w:rsidRPr="009F3732" w:rsidRDefault="00664029" w:rsidP="0003428A">
            <w:pPr>
              <w:jc w:val="center"/>
              <w:rPr>
                <w:rFonts w:asciiTheme="minorHAnsi" w:hAnsiTheme="minorHAnsi"/>
                <w:color w:val="000000"/>
              </w:rPr>
            </w:pPr>
            <w:r w:rsidRPr="009F3732">
              <w:rPr>
                <w:rFonts w:asciiTheme="minorHAnsi" w:hAnsiTheme="minorHAnsi"/>
                <w:color w:val="000000"/>
              </w:rPr>
              <w:t>21</w:t>
            </w:r>
          </w:p>
        </w:tc>
        <w:tc>
          <w:tcPr>
            <w:tcW w:w="0" w:type="auto"/>
            <w:tcBorders>
              <w:top w:val="nil"/>
              <w:left w:val="single" w:sz="4" w:space="0" w:color="auto"/>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SERVIZIO IP UTILIZZO PC</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11</w:t>
            </w:r>
          </w:p>
        </w:tc>
        <w:tc>
          <w:tcPr>
            <w:tcW w:w="0" w:type="auto"/>
            <w:tcBorders>
              <w:top w:val="nil"/>
              <w:left w:val="nil"/>
              <w:bottom w:val="single" w:sz="4" w:space="0" w:color="auto"/>
              <w:right w:val="single" w:sz="4" w:space="0" w:color="auto"/>
            </w:tcBorders>
            <w:shd w:val="clear" w:color="000000" w:fill="FFFFFF"/>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31/12/2015</w:t>
            </w:r>
          </w:p>
        </w:tc>
        <w:tc>
          <w:tcPr>
            <w:tcW w:w="0" w:type="auto"/>
            <w:tcBorders>
              <w:top w:val="nil"/>
              <w:left w:val="nil"/>
              <w:bottom w:val="single" w:sz="4" w:space="0" w:color="auto"/>
              <w:right w:val="single" w:sz="4" w:space="0" w:color="auto"/>
            </w:tcBorders>
            <w:shd w:val="clear" w:color="000000" w:fill="FFFFFF"/>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funzioni utilizzate /funzioni possibili</w:t>
            </w:r>
          </w:p>
        </w:tc>
        <w:tc>
          <w:tcPr>
            <w:tcW w:w="0" w:type="auto"/>
            <w:tcBorders>
              <w:top w:val="nil"/>
              <w:left w:val="nil"/>
              <w:bottom w:val="single" w:sz="4" w:space="0" w:color="auto"/>
              <w:right w:val="single" w:sz="4" w:space="0" w:color="auto"/>
            </w:tcBorders>
            <w:shd w:val="clear" w:color="000000" w:fill="FFFF00"/>
            <w:hideMark/>
          </w:tcPr>
          <w:p w:rsidR="00664029" w:rsidRPr="009F3732" w:rsidRDefault="00664029" w:rsidP="00664029">
            <w:pPr>
              <w:rPr>
                <w:rFonts w:asciiTheme="minorHAnsi" w:hAnsiTheme="minorHAnsi"/>
                <w:color w:val="000000"/>
              </w:rPr>
            </w:pPr>
            <w:proofErr w:type="gramStart"/>
            <w:r w:rsidRPr="009F3732">
              <w:rPr>
                <w:rFonts w:asciiTheme="minorHAnsi" w:hAnsiTheme="minorHAnsi"/>
                <w:color w:val="000000"/>
              </w:rPr>
              <w:t>installata</w:t>
            </w:r>
            <w:proofErr w:type="gramEnd"/>
            <w:r w:rsidRPr="009F3732">
              <w:rPr>
                <w:rFonts w:asciiTheme="minorHAnsi" w:hAnsiTheme="minorHAnsi"/>
                <w:color w:val="000000"/>
              </w:rPr>
              <w:t xml:space="preserve"> nuova versione programma</w:t>
            </w:r>
          </w:p>
        </w:tc>
        <w:tc>
          <w:tcPr>
            <w:tcW w:w="0" w:type="auto"/>
            <w:tcBorders>
              <w:top w:val="nil"/>
              <w:left w:val="nil"/>
              <w:bottom w:val="single" w:sz="4" w:space="0" w:color="auto"/>
              <w:right w:val="single" w:sz="4" w:space="0" w:color="auto"/>
            </w:tcBorders>
            <w:shd w:val="clear" w:color="auto" w:fill="auto"/>
            <w:noWrap/>
            <w:hideMark/>
          </w:tcPr>
          <w:p w:rsidR="00664029" w:rsidRPr="009F3732" w:rsidRDefault="00664029" w:rsidP="00664029">
            <w:pPr>
              <w:rPr>
                <w:rFonts w:asciiTheme="minorHAnsi" w:hAnsiTheme="minorHAnsi"/>
                <w:color w:val="000000"/>
              </w:rPr>
            </w:pPr>
            <w:r w:rsidRPr="009F3732">
              <w:rPr>
                <w:rFonts w:asciiTheme="minorHAnsi" w:hAnsiTheme="minorHAnsi"/>
                <w:color w:val="000000"/>
              </w:rPr>
              <w:t> </w:t>
            </w:r>
            <w:r w:rsidR="00913A85" w:rsidRPr="009F3732">
              <w:rPr>
                <w:rFonts w:asciiTheme="minorHAnsi" w:hAnsiTheme="minorHAnsi"/>
                <w:color w:val="000000"/>
              </w:rPr>
              <w:t>2</w:t>
            </w:r>
          </w:p>
        </w:tc>
      </w:tr>
    </w:tbl>
    <w:p w:rsidR="00D675B0" w:rsidRPr="009F3732" w:rsidRDefault="00D675B0"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Pr="009F3732" w:rsidRDefault="00EB68B9"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Pr="009F3732" w:rsidRDefault="00EB68B9" w:rsidP="00D675B0">
      <w:pPr>
        <w:shd w:val="clear" w:color="auto" w:fill="FFFFFF" w:themeFill="background1"/>
        <w:autoSpaceDE w:val="0"/>
        <w:autoSpaceDN w:val="0"/>
        <w:adjustRightInd w:val="0"/>
        <w:jc w:val="both"/>
        <w:rPr>
          <w:rFonts w:asciiTheme="minorHAnsi" w:hAnsiTheme="minorHAnsi" w:cs="Calibri"/>
          <w:b/>
          <w:sz w:val="32"/>
          <w:szCs w:val="32"/>
        </w:rPr>
      </w:pPr>
      <w:r w:rsidRPr="009F3732">
        <w:rPr>
          <w:rFonts w:asciiTheme="minorHAnsi" w:hAnsiTheme="minorHAnsi" w:cs="Calibri"/>
          <w:b/>
          <w:noProof/>
          <w:sz w:val="32"/>
          <w:szCs w:val="32"/>
        </w:rPr>
        <w:lastRenderedPageBreak/>
        <w:drawing>
          <wp:inline distT="0" distB="0" distL="0" distR="0">
            <wp:extent cx="5486400" cy="32004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0D8" w:rsidRPr="009F3732" w:rsidRDefault="008E50D8" w:rsidP="00D675B0">
      <w:pPr>
        <w:shd w:val="clear" w:color="auto" w:fill="FFFFFF" w:themeFill="background1"/>
        <w:autoSpaceDE w:val="0"/>
        <w:autoSpaceDN w:val="0"/>
        <w:adjustRightInd w:val="0"/>
        <w:jc w:val="both"/>
        <w:rPr>
          <w:rFonts w:asciiTheme="minorHAnsi" w:hAnsiTheme="minorHAnsi" w:cs="Calibri"/>
          <w:b/>
          <w:sz w:val="32"/>
          <w:szCs w:val="32"/>
        </w:rPr>
      </w:pPr>
    </w:p>
    <w:p w:rsidR="00EB68B9" w:rsidRPr="009F3732" w:rsidRDefault="008E50D8"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 xml:space="preserve">Proposta di lettura del grafico: su 21 obiettivi, 12 sono stati raggiunti con risultati </w:t>
      </w:r>
      <w:proofErr w:type="spellStart"/>
      <w:r w:rsidR="009F3732">
        <w:rPr>
          <w:rFonts w:asciiTheme="minorHAnsi" w:hAnsiTheme="minorHAnsi" w:cs="Calibri"/>
          <w:sz w:val="28"/>
          <w:szCs w:val="28"/>
        </w:rPr>
        <w:t>soddifacenti</w:t>
      </w:r>
      <w:proofErr w:type="spellEnd"/>
      <w:r w:rsidRPr="009F3732">
        <w:rPr>
          <w:rFonts w:asciiTheme="minorHAnsi" w:hAnsiTheme="minorHAnsi" w:cs="Calibri"/>
          <w:sz w:val="28"/>
          <w:szCs w:val="28"/>
        </w:rPr>
        <w:t>, 4 con risultati sufficienti o parziali, 2 con risultati scarsi e 3 non sono stati raggiunti.</w:t>
      </w:r>
    </w:p>
    <w:p w:rsidR="008E50D8" w:rsidRPr="009F3732" w:rsidRDefault="008E50D8" w:rsidP="00D675B0">
      <w:pPr>
        <w:shd w:val="clear" w:color="auto" w:fill="FFFFFF" w:themeFill="background1"/>
        <w:autoSpaceDE w:val="0"/>
        <w:autoSpaceDN w:val="0"/>
        <w:adjustRightInd w:val="0"/>
        <w:jc w:val="both"/>
        <w:rPr>
          <w:rFonts w:asciiTheme="minorHAnsi" w:hAnsiTheme="minorHAnsi" w:cs="Calibri"/>
          <w:b/>
          <w:sz w:val="32"/>
          <w:szCs w:val="32"/>
        </w:rPr>
      </w:pPr>
    </w:p>
    <w:p w:rsidR="0003428A" w:rsidRPr="009F3732" w:rsidRDefault="0003428A"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t>eventuali</w:t>
      </w:r>
      <w:proofErr w:type="gramEnd"/>
      <w:r w:rsidRPr="009F3732">
        <w:rPr>
          <w:rFonts w:asciiTheme="minorHAnsi" w:hAnsiTheme="minorHAnsi"/>
          <w:bCs/>
          <w:sz w:val="40"/>
          <w:szCs w:val="40"/>
        </w:rPr>
        <w:t xml:space="preserve"> criticità rilevate </w:t>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r w:rsidRPr="009F3732">
        <w:rPr>
          <w:rFonts w:asciiTheme="minorHAnsi" w:hAnsiTheme="minorHAnsi"/>
          <w:bCs/>
          <w:sz w:val="40"/>
          <w:szCs w:val="40"/>
        </w:rPr>
        <w:tab/>
      </w:r>
    </w:p>
    <w:p w:rsidR="00D675B0" w:rsidRPr="009F3732" w:rsidRDefault="00D675B0" w:rsidP="00D675B0">
      <w:pPr>
        <w:shd w:val="clear" w:color="auto" w:fill="FFFFFF" w:themeFill="background1"/>
        <w:rPr>
          <w:rFonts w:asciiTheme="minorHAnsi" w:hAnsiTheme="minorHAnsi"/>
        </w:rPr>
      </w:pPr>
    </w:p>
    <w:p w:rsidR="00D675B0" w:rsidRPr="009F3732" w:rsidRDefault="0003428A"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G</w:t>
      </w:r>
      <w:r w:rsidR="006E7DFE" w:rsidRPr="009F3732">
        <w:rPr>
          <w:rFonts w:asciiTheme="minorHAnsi" w:hAnsiTheme="minorHAnsi" w:cs="Calibri"/>
          <w:sz w:val="28"/>
          <w:szCs w:val="28"/>
        </w:rPr>
        <w:t>li</w:t>
      </w:r>
      <w:r w:rsidR="00D675B0" w:rsidRPr="009F3732">
        <w:rPr>
          <w:rFonts w:asciiTheme="minorHAnsi" w:hAnsiTheme="minorHAnsi" w:cs="Calibri"/>
          <w:sz w:val="28"/>
          <w:szCs w:val="28"/>
        </w:rPr>
        <w:t xml:space="preserve"> </w:t>
      </w:r>
      <w:r w:rsidR="006E7DFE" w:rsidRPr="009F3732">
        <w:rPr>
          <w:rFonts w:asciiTheme="minorHAnsi" w:hAnsiTheme="minorHAnsi" w:cs="Calibri"/>
          <w:sz w:val="28"/>
          <w:szCs w:val="28"/>
        </w:rPr>
        <w:t>esiti del primo semestre di attività sono stati presentati sinteticamente in una riunione di staff dei responsabili l’</w:t>
      </w:r>
      <w:r w:rsidR="00D675B0" w:rsidRPr="009F3732">
        <w:rPr>
          <w:rFonts w:asciiTheme="minorHAnsi" w:hAnsiTheme="minorHAnsi" w:cs="Calibri"/>
          <w:sz w:val="28"/>
          <w:szCs w:val="28"/>
        </w:rPr>
        <w:t xml:space="preserve">8 </w:t>
      </w:r>
      <w:r w:rsidR="006E7DFE" w:rsidRPr="009F3732">
        <w:rPr>
          <w:rFonts w:asciiTheme="minorHAnsi" w:hAnsiTheme="minorHAnsi" w:cs="Calibri"/>
          <w:sz w:val="28"/>
          <w:szCs w:val="28"/>
        </w:rPr>
        <w:t>Luglio</w:t>
      </w:r>
      <w:r w:rsidR="00D675B0" w:rsidRPr="009F3732">
        <w:rPr>
          <w:rFonts w:asciiTheme="minorHAnsi" w:hAnsiTheme="minorHAnsi" w:cs="Calibri"/>
          <w:sz w:val="28"/>
          <w:szCs w:val="28"/>
        </w:rPr>
        <w:t xml:space="preserve"> 2015.</w:t>
      </w:r>
    </w:p>
    <w:p w:rsidR="00913A85" w:rsidRPr="009F3732" w:rsidRDefault="00913A85"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Il 15 L</w:t>
      </w:r>
      <w:r w:rsidR="006E7DFE" w:rsidRPr="009F3732">
        <w:rPr>
          <w:rFonts w:asciiTheme="minorHAnsi" w:hAnsiTheme="minorHAnsi" w:cs="Calibri"/>
          <w:sz w:val="28"/>
          <w:szCs w:val="28"/>
        </w:rPr>
        <w:t xml:space="preserve">uglio l’esperienza del primo semestre è stata esposta in un incontro pubblico organizzato dalla ASL per le diverse UDO, presentando successi </w:t>
      </w:r>
      <w:proofErr w:type="spellStart"/>
      <w:r w:rsidR="006E7DFE" w:rsidRPr="009F3732">
        <w:rPr>
          <w:rFonts w:asciiTheme="minorHAnsi" w:hAnsiTheme="minorHAnsi" w:cs="Calibri"/>
          <w:sz w:val="28"/>
          <w:szCs w:val="28"/>
        </w:rPr>
        <w:t>ed</w:t>
      </w:r>
      <w:proofErr w:type="spellEnd"/>
      <w:r w:rsidR="006E7DFE" w:rsidRPr="009F3732">
        <w:rPr>
          <w:rFonts w:asciiTheme="minorHAnsi" w:hAnsiTheme="minorHAnsi" w:cs="Calibri"/>
          <w:sz w:val="28"/>
          <w:szCs w:val="28"/>
        </w:rPr>
        <w:t xml:space="preserve"> insuccessi rilevati fino a quel momento</w:t>
      </w:r>
      <w:r w:rsidRPr="009F3732">
        <w:rPr>
          <w:rFonts w:asciiTheme="minorHAnsi" w:hAnsiTheme="minorHAnsi" w:cs="Calibri"/>
          <w:sz w:val="28"/>
          <w:szCs w:val="28"/>
        </w:rPr>
        <w:t>.</w:t>
      </w:r>
      <w:r w:rsidR="006E7DFE" w:rsidRPr="009F3732">
        <w:rPr>
          <w:rFonts w:asciiTheme="minorHAnsi" w:hAnsiTheme="minorHAnsi" w:cs="Calibri"/>
          <w:sz w:val="28"/>
          <w:szCs w:val="28"/>
        </w:rPr>
        <w:t xml:space="preserve"> Le slide di quell’incontro sono allegate alla presente relazione.</w:t>
      </w:r>
    </w:p>
    <w:p w:rsidR="006E7DFE" w:rsidRPr="009F3732" w:rsidRDefault="006E7DFE"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 xml:space="preserve">Le criticità rilevate sono </w:t>
      </w:r>
      <w:proofErr w:type="gramStart"/>
      <w:r w:rsidRPr="009F3732">
        <w:rPr>
          <w:rFonts w:asciiTheme="minorHAnsi" w:hAnsiTheme="minorHAnsi" w:cs="Calibri"/>
          <w:sz w:val="28"/>
          <w:szCs w:val="28"/>
        </w:rPr>
        <w:t>specificate  per</w:t>
      </w:r>
      <w:proofErr w:type="gramEnd"/>
      <w:r w:rsidRPr="009F3732">
        <w:rPr>
          <w:rFonts w:asciiTheme="minorHAnsi" w:hAnsiTheme="minorHAnsi" w:cs="Calibri"/>
          <w:sz w:val="28"/>
          <w:szCs w:val="28"/>
        </w:rPr>
        <w:t xml:space="preserve"> ogni obiettivo non pienamente raggiunto negli allegati della presente.</w:t>
      </w:r>
    </w:p>
    <w:p w:rsidR="006E7DFE" w:rsidRPr="009F3732" w:rsidRDefault="006E7DFE" w:rsidP="00D675B0">
      <w:pPr>
        <w:shd w:val="clear" w:color="auto" w:fill="FFFFFF" w:themeFill="background1"/>
        <w:autoSpaceDE w:val="0"/>
        <w:autoSpaceDN w:val="0"/>
        <w:adjustRightInd w:val="0"/>
        <w:jc w:val="both"/>
        <w:rPr>
          <w:rFonts w:asciiTheme="minorHAnsi" w:hAnsiTheme="minorHAnsi" w:cs="Calibri"/>
          <w:sz w:val="28"/>
          <w:szCs w:val="28"/>
        </w:rPr>
      </w:pPr>
      <w:r w:rsidRPr="009F3732">
        <w:rPr>
          <w:rFonts w:asciiTheme="minorHAnsi" w:hAnsiTheme="minorHAnsi" w:cs="Calibri"/>
          <w:sz w:val="28"/>
          <w:szCs w:val="28"/>
        </w:rPr>
        <w:t>Volendo comunque anticipare in questo paragrafo i temi ricorrenti, potremmo dire che vi sono state criticità legate alla tempistica di realizzazione</w:t>
      </w:r>
      <w:r w:rsidR="009F3732" w:rsidRPr="009F3732">
        <w:rPr>
          <w:rFonts w:asciiTheme="minorHAnsi" w:hAnsiTheme="minorHAnsi" w:cs="Calibri"/>
          <w:sz w:val="28"/>
          <w:szCs w:val="28"/>
        </w:rPr>
        <w:t>, non correttamente programmata, o a fattori esterni che non erano stati previsti, o a decisioni in corso d’anno che hanno portato a non perseguire più tali obiettivi.</w:t>
      </w:r>
    </w:p>
    <w:p w:rsidR="009F3732" w:rsidRDefault="009F3732" w:rsidP="00D675B0">
      <w:pPr>
        <w:shd w:val="clear" w:color="auto" w:fill="FFFFFF" w:themeFill="background1"/>
        <w:autoSpaceDE w:val="0"/>
        <w:autoSpaceDN w:val="0"/>
        <w:adjustRightInd w:val="0"/>
        <w:jc w:val="both"/>
        <w:rPr>
          <w:rFonts w:asciiTheme="minorHAnsi" w:hAnsiTheme="minorHAnsi" w:cs="Calibri"/>
          <w:sz w:val="28"/>
          <w:szCs w:val="28"/>
        </w:rPr>
      </w:pPr>
    </w:p>
    <w:p w:rsidR="00B8188B" w:rsidRDefault="00B8188B" w:rsidP="00D675B0">
      <w:pPr>
        <w:shd w:val="clear" w:color="auto" w:fill="FFFFFF" w:themeFill="background1"/>
        <w:autoSpaceDE w:val="0"/>
        <w:autoSpaceDN w:val="0"/>
        <w:adjustRightInd w:val="0"/>
        <w:jc w:val="both"/>
        <w:rPr>
          <w:rFonts w:asciiTheme="minorHAnsi" w:hAnsiTheme="minorHAnsi" w:cs="Calibri"/>
          <w:sz w:val="28"/>
          <w:szCs w:val="28"/>
        </w:rPr>
      </w:pPr>
    </w:p>
    <w:p w:rsidR="00B8188B" w:rsidRDefault="00B8188B" w:rsidP="00D675B0">
      <w:pPr>
        <w:shd w:val="clear" w:color="auto" w:fill="FFFFFF" w:themeFill="background1"/>
        <w:autoSpaceDE w:val="0"/>
        <w:autoSpaceDN w:val="0"/>
        <w:adjustRightInd w:val="0"/>
        <w:jc w:val="both"/>
        <w:rPr>
          <w:rFonts w:asciiTheme="minorHAnsi" w:hAnsiTheme="minorHAnsi" w:cs="Calibri"/>
          <w:sz w:val="28"/>
          <w:szCs w:val="28"/>
        </w:rPr>
      </w:pPr>
    </w:p>
    <w:p w:rsidR="00B8188B" w:rsidRDefault="00B8188B" w:rsidP="00D675B0">
      <w:pPr>
        <w:shd w:val="clear" w:color="auto" w:fill="FFFFFF" w:themeFill="background1"/>
        <w:autoSpaceDE w:val="0"/>
        <w:autoSpaceDN w:val="0"/>
        <w:adjustRightInd w:val="0"/>
        <w:jc w:val="both"/>
        <w:rPr>
          <w:rFonts w:asciiTheme="minorHAnsi" w:hAnsiTheme="minorHAnsi" w:cs="Calibri"/>
          <w:sz w:val="28"/>
          <w:szCs w:val="28"/>
        </w:rPr>
      </w:pPr>
    </w:p>
    <w:p w:rsidR="00B8188B" w:rsidRPr="009F3732" w:rsidRDefault="00B8188B" w:rsidP="00D675B0">
      <w:pPr>
        <w:shd w:val="clear" w:color="auto" w:fill="FFFFFF" w:themeFill="background1"/>
        <w:autoSpaceDE w:val="0"/>
        <w:autoSpaceDN w:val="0"/>
        <w:adjustRightInd w:val="0"/>
        <w:jc w:val="both"/>
        <w:rPr>
          <w:rFonts w:asciiTheme="minorHAnsi" w:hAnsiTheme="minorHAnsi" w:cs="Calibri"/>
          <w:sz w:val="28"/>
          <w:szCs w:val="28"/>
        </w:rPr>
      </w:pPr>
    </w:p>
    <w:p w:rsidR="0003428A" w:rsidRPr="009F3732" w:rsidRDefault="00D675B0"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lastRenderedPageBreak/>
        <w:t>azioni</w:t>
      </w:r>
      <w:proofErr w:type="gramEnd"/>
      <w:r w:rsidRPr="009F3732">
        <w:rPr>
          <w:rFonts w:asciiTheme="minorHAnsi" w:hAnsiTheme="minorHAnsi"/>
          <w:bCs/>
          <w:sz w:val="40"/>
          <w:szCs w:val="40"/>
        </w:rPr>
        <w:t xml:space="preserve"> migliorative previste per l’anno successivo</w:t>
      </w:r>
      <w:r w:rsidRPr="009F3732">
        <w:rPr>
          <w:rFonts w:asciiTheme="minorHAnsi" w:hAnsiTheme="minorHAnsi"/>
          <w:bCs/>
          <w:sz w:val="40"/>
          <w:szCs w:val="40"/>
        </w:rPr>
        <w:tab/>
      </w:r>
    </w:p>
    <w:p w:rsidR="006B08B9" w:rsidRPr="009F3732" w:rsidRDefault="006B08B9" w:rsidP="006B08B9">
      <w:pPr>
        <w:rPr>
          <w:rFonts w:asciiTheme="minorHAnsi" w:hAnsiTheme="minorHAnsi"/>
          <w:bCs/>
          <w:sz w:val="28"/>
          <w:szCs w:val="28"/>
        </w:rPr>
      </w:pPr>
    </w:p>
    <w:p w:rsidR="0003428A" w:rsidRPr="009F3732" w:rsidRDefault="006B08B9" w:rsidP="00F36536">
      <w:pPr>
        <w:jc w:val="both"/>
        <w:rPr>
          <w:rFonts w:asciiTheme="minorHAnsi" w:hAnsiTheme="minorHAnsi"/>
          <w:bCs/>
          <w:sz w:val="28"/>
          <w:szCs w:val="28"/>
        </w:rPr>
      </w:pPr>
      <w:r w:rsidRPr="009F3732">
        <w:rPr>
          <w:rFonts w:asciiTheme="minorHAnsi" w:hAnsiTheme="minorHAnsi"/>
          <w:bCs/>
          <w:sz w:val="28"/>
          <w:szCs w:val="28"/>
        </w:rPr>
        <w:t xml:space="preserve">Alla luce degli esiti negativi o non completamente positivi di alcuni obiettivi, si rimoduleranno le date di scadenza / realizzazione con una più oculata </w:t>
      </w:r>
      <w:r w:rsidR="00F36536" w:rsidRPr="009F3732">
        <w:rPr>
          <w:rFonts w:asciiTheme="minorHAnsi" w:hAnsiTheme="minorHAnsi"/>
          <w:bCs/>
          <w:sz w:val="28"/>
          <w:szCs w:val="28"/>
        </w:rPr>
        <w:t>programmazione</w:t>
      </w:r>
      <w:r w:rsidR="009F3732" w:rsidRPr="009F3732">
        <w:rPr>
          <w:rFonts w:asciiTheme="minorHAnsi" w:hAnsiTheme="minorHAnsi"/>
          <w:bCs/>
          <w:sz w:val="28"/>
          <w:szCs w:val="28"/>
        </w:rPr>
        <w:t xml:space="preserve">. </w:t>
      </w:r>
      <w:r w:rsidRPr="009F3732">
        <w:rPr>
          <w:rFonts w:asciiTheme="minorHAnsi" w:hAnsiTheme="minorHAnsi"/>
          <w:bCs/>
          <w:sz w:val="28"/>
          <w:szCs w:val="28"/>
        </w:rPr>
        <w:t xml:space="preserve"> </w:t>
      </w:r>
    </w:p>
    <w:p w:rsidR="00D675B0" w:rsidRPr="009F3732" w:rsidRDefault="00D675B0" w:rsidP="0003428A">
      <w:pPr>
        <w:pStyle w:val="Paragrafoelenco"/>
        <w:ind w:left="1211"/>
        <w:rPr>
          <w:rFonts w:asciiTheme="minorHAnsi" w:hAnsiTheme="minorHAnsi"/>
          <w:sz w:val="28"/>
          <w:szCs w:val="28"/>
        </w:rPr>
      </w:pPr>
      <w:r w:rsidRPr="009F3732">
        <w:rPr>
          <w:rFonts w:asciiTheme="minorHAnsi" w:hAnsiTheme="minorHAnsi"/>
          <w:bCs/>
          <w:sz w:val="28"/>
          <w:szCs w:val="28"/>
        </w:rPr>
        <w:tab/>
      </w:r>
    </w:p>
    <w:p w:rsidR="00D675B0" w:rsidRPr="009F3732" w:rsidRDefault="00D675B0" w:rsidP="0003428A">
      <w:pPr>
        <w:pStyle w:val="Paragrafoelenco"/>
        <w:numPr>
          <w:ilvl w:val="0"/>
          <w:numId w:val="3"/>
        </w:numPr>
        <w:rPr>
          <w:rFonts w:asciiTheme="minorHAnsi" w:hAnsiTheme="minorHAnsi"/>
          <w:sz w:val="40"/>
          <w:szCs w:val="40"/>
        </w:rPr>
      </w:pPr>
      <w:proofErr w:type="gramStart"/>
      <w:r w:rsidRPr="009F3732">
        <w:rPr>
          <w:rFonts w:asciiTheme="minorHAnsi" w:hAnsiTheme="minorHAnsi"/>
          <w:bCs/>
          <w:sz w:val="40"/>
          <w:szCs w:val="40"/>
        </w:rPr>
        <w:t>evidenza</w:t>
      </w:r>
      <w:proofErr w:type="gramEnd"/>
      <w:r w:rsidRPr="009F3732">
        <w:rPr>
          <w:rFonts w:asciiTheme="minorHAnsi" w:hAnsiTheme="minorHAnsi"/>
          <w:bCs/>
          <w:sz w:val="40"/>
          <w:szCs w:val="40"/>
        </w:rPr>
        <w:t xml:space="preserve"> del coinvolgimento del personale nella valutazione </w:t>
      </w:r>
    </w:p>
    <w:p w:rsidR="0003428A" w:rsidRPr="009F3732" w:rsidRDefault="0003428A" w:rsidP="00F75561">
      <w:pPr>
        <w:rPr>
          <w:rFonts w:asciiTheme="minorHAnsi" w:hAnsiTheme="minorHAnsi"/>
          <w:bCs/>
          <w:sz w:val="28"/>
          <w:szCs w:val="28"/>
        </w:rPr>
      </w:pPr>
    </w:p>
    <w:p w:rsidR="00F75561" w:rsidRPr="009F3732" w:rsidRDefault="00F75561" w:rsidP="00F75561">
      <w:pPr>
        <w:rPr>
          <w:rFonts w:asciiTheme="minorHAnsi" w:hAnsiTheme="minorHAnsi"/>
          <w:bCs/>
          <w:sz w:val="28"/>
          <w:szCs w:val="28"/>
        </w:rPr>
      </w:pPr>
      <w:r w:rsidRPr="009F3732">
        <w:rPr>
          <w:rFonts w:asciiTheme="minorHAnsi" w:hAnsiTheme="minorHAnsi"/>
          <w:bCs/>
          <w:sz w:val="28"/>
          <w:szCs w:val="28"/>
        </w:rPr>
        <w:t>Il personale è stato coinvolto nelle diverse fasi:</w:t>
      </w:r>
    </w:p>
    <w:p w:rsidR="00F75561" w:rsidRPr="009F3732" w:rsidRDefault="00F75561"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alcuni</w:t>
      </w:r>
      <w:proofErr w:type="gramEnd"/>
      <w:r w:rsidRPr="009F3732">
        <w:rPr>
          <w:rFonts w:asciiTheme="minorHAnsi" w:hAnsiTheme="minorHAnsi"/>
          <w:bCs/>
          <w:sz w:val="28"/>
          <w:szCs w:val="28"/>
        </w:rPr>
        <w:t xml:space="preserve"> obiettivi sono stati formulati dalla coordinatrici IP consegnando un modulo alla Direzione</w:t>
      </w:r>
    </w:p>
    <w:p w:rsidR="00F75561" w:rsidRPr="009F3732" w:rsidRDefault="00F75561"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vi</w:t>
      </w:r>
      <w:proofErr w:type="gramEnd"/>
      <w:r w:rsidRPr="009F3732">
        <w:rPr>
          <w:rFonts w:asciiTheme="minorHAnsi" w:hAnsiTheme="minorHAnsi"/>
          <w:bCs/>
          <w:sz w:val="28"/>
          <w:szCs w:val="28"/>
        </w:rPr>
        <w:t xml:space="preserve"> sono state riunioni in cui sono stati presentati gli obiettivi ed il loro monitoraggio</w:t>
      </w:r>
    </w:p>
    <w:p w:rsidR="00F75561" w:rsidRPr="009F3732" w:rsidRDefault="00F75561"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i</w:t>
      </w:r>
      <w:proofErr w:type="gramEnd"/>
      <w:r w:rsidRPr="009F3732">
        <w:rPr>
          <w:rFonts w:asciiTheme="minorHAnsi" w:hAnsiTheme="minorHAnsi"/>
          <w:bCs/>
          <w:sz w:val="28"/>
          <w:szCs w:val="28"/>
        </w:rPr>
        <w:t xml:space="preserve"> singoli responsabili hanno fornito i dati richiesti</w:t>
      </w:r>
    </w:p>
    <w:p w:rsidR="006B08B9" w:rsidRPr="009F3732" w:rsidRDefault="006B08B9"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il</w:t>
      </w:r>
      <w:proofErr w:type="gramEnd"/>
      <w:r w:rsidRPr="009F3732">
        <w:rPr>
          <w:rFonts w:asciiTheme="minorHAnsi" w:hAnsiTheme="minorHAnsi"/>
          <w:bCs/>
          <w:sz w:val="28"/>
          <w:szCs w:val="28"/>
        </w:rPr>
        <w:t xml:space="preserve"> personale è stato formato in modo specifico circa alcuni obiettivi</w:t>
      </w:r>
    </w:p>
    <w:p w:rsidR="006B08B9" w:rsidRPr="009F3732" w:rsidRDefault="006B08B9" w:rsidP="00F75561">
      <w:pPr>
        <w:pStyle w:val="Paragrafoelenco"/>
        <w:numPr>
          <w:ilvl w:val="0"/>
          <w:numId w:val="4"/>
        </w:numPr>
        <w:rPr>
          <w:rFonts w:asciiTheme="minorHAnsi" w:hAnsiTheme="minorHAnsi"/>
          <w:bCs/>
          <w:sz w:val="28"/>
          <w:szCs w:val="28"/>
        </w:rPr>
      </w:pPr>
      <w:proofErr w:type="gramStart"/>
      <w:r w:rsidRPr="009F3732">
        <w:rPr>
          <w:rFonts w:asciiTheme="minorHAnsi" w:hAnsiTheme="minorHAnsi"/>
          <w:bCs/>
          <w:sz w:val="28"/>
          <w:szCs w:val="28"/>
        </w:rPr>
        <w:t>questa</w:t>
      </w:r>
      <w:proofErr w:type="gramEnd"/>
      <w:r w:rsidRPr="009F3732">
        <w:rPr>
          <w:rFonts w:asciiTheme="minorHAnsi" w:hAnsiTheme="minorHAnsi"/>
          <w:bCs/>
          <w:sz w:val="28"/>
          <w:szCs w:val="28"/>
        </w:rPr>
        <w:t xml:space="preserve"> relazione è stata condivisa con i responsabili prima di essere emanata</w:t>
      </w:r>
    </w:p>
    <w:p w:rsidR="0003428A" w:rsidRPr="009F3732" w:rsidRDefault="0003428A" w:rsidP="0003428A">
      <w:pPr>
        <w:pStyle w:val="Paragrafoelenco"/>
        <w:ind w:left="1211"/>
        <w:rPr>
          <w:rFonts w:asciiTheme="minorHAnsi" w:hAnsiTheme="minorHAnsi"/>
          <w:bCs/>
          <w:sz w:val="28"/>
          <w:szCs w:val="28"/>
        </w:rPr>
      </w:pPr>
    </w:p>
    <w:p w:rsidR="006E7DFE" w:rsidRPr="009F3732" w:rsidRDefault="006E7DFE" w:rsidP="006E7DFE">
      <w:pPr>
        <w:rPr>
          <w:rFonts w:asciiTheme="minorHAnsi" w:hAnsiTheme="minorHAnsi"/>
          <w:bCs/>
          <w:sz w:val="28"/>
          <w:szCs w:val="28"/>
        </w:rPr>
      </w:pPr>
      <w:r w:rsidRPr="009F3732">
        <w:rPr>
          <w:rFonts w:asciiTheme="minorHAnsi" w:hAnsiTheme="minorHAnsi"/>
          <w:bCs/>
          <w:sz w:val="28"/>
          <w:szCs w:val="28"/>
        </w:rPr>
        <w:t>A titolo di esempio vengono riportati qui di seguito due dei fogli firme raccolti di volta in volta, che sono raccolti nel faldone “Coinvolgimento degli operatori – lavoro di equipe”</w:t>
      </w:r>
    </w:p>
    <w:p w:rsidR="009F3732" w:rsidRPr="009F3732" w:rsidRDefault="009F3732" w:rsidP="006E7DFE">
      <w:pPr>
        <w:rPr>
          <w:rFonts w:asciiTheme="minorHAnsi" w:hAnsiTheme="minorHAnsi"/>
          <w:sz w:val="28"/>
          <w:szCs w:val="28"/>
        </w:rPr>
      </w:pPr>
      <w:r>
        <w:rPr>
          <w:rFonts w:asciiTheme="minorHAnsi" w:hAnsiTheme="minorHAnsi"/>
          <w:noProof/>
        </w:rPr>
        <w:t xml:space="preserve"> </w:t>
      </w:r>
      <w:r w:rsidR="006E7DFE" w:rsidRPr="009F3732">
        <w:rPr>
          <w:rFonts w:asciiTheme="minorHAnsi" w:hAnsiTheme="minorHAnsi"/>
          <w:noProof/>
        </w:rPr>
        <w:drawing>
          <wp:inline distT="0" distB="0" distL="0" distR="0">
            <wp:extent cx="2331670" cy="33051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000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7473" cy="3313401"/>
                    </a:xfrm>
                    <a:prstGeom prst="rect">
                      <a:avLst/>
                    </a:prstGeom>
                  </pic:spPr>
                </pic:pic>
              </a:graphicData>
            </a:graphic>
          </wp:inline>
        </w:drawing>
      </w:r>
      <w:r>
        <w:rPr>
          <w:rFonts w:asciiTheme="minorHAnsi" w:hAnsiTheme="minorHAnsi"/>
          <w:noProof/>
        </w:rPr>
        <w:t xml:space="preserve">                         </w:t>
      </w:r>
      <w:r>
        <w:rPr>
          <w:rFonts w:asciiTheme="minorHAnsi" w:hAnsiTheme="minorHAnsi"/>
          <w:noProof/>
          <w:sz w:val="28"/>
          <w:szCs w:val="28"/>
        </w:rPr>
        <w:drawing>
          <wp:inline distT="0" distB="0" distL="0" distR="0">
            <wp:extent cx="2314575" cy="3280944"/>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000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780" cy="3291157"/>
                    </a:xfrm>
                    <a:prstGeom prst="rect">
                      <a:avLst/>
                    </a:prstGeom>
                  </pic:spPr>
                </pic:pic>
              </a:graphicData>
            </a:graphic>
          </wp:inline>
        </w:drawing>
      </w:r>
    </w:p>
    <w:p w:rsidR="006E7DFE" w:rsidRPr="009F3732" w:rsidRDefault="006E7DFE" w:rsidP="006E7DFE">
      <w:pPr>
        <w:rPr>
          <w:rFonts w:asciiTheme="minorHAnsi" w:hAnsiTheme="minorHAnsi"/>
          <w:sz w:val="28"/>
          <w:szCs w:val="28"/>
        </w:rPr>
      </w:pPr>
    </w:p>
    <w:p w:rsidR="00D675B0" w:rsidRPr="009F3732" w:rsidRDefault="00D675B0" w:rsidP="0003428A">
      <w:pPr>
        <w:pStyle w:val="Paragrafoelenco"/>
        <w:numPr>
          <w:ilvl w:val="0"/>
          <w:numId w:val="3"/>
        </w:numPr>
        <w:rPr>
          <w:rFonts w:asciiTheme="minorHAnsi" w:hAnsiTheme="minorHAnsi"/>
          <w:b/>
          <w:bCs/>
          <w:sz w:val="40"/>
          <w:szCs w:val="40"/>
        </w:rPr>
      </w:pPr>
      <w:proofErr w:type="gramStart"/>
      <w:r w:rsidRPr="009F3732">
        <w:rPr>
          <w:rFonts w:asciiTheme="minorHAnsi" w:hAnsiTheme="minorHAnsi"/>
          <w:bCs/>
          <w:sz w:val="40"/>
          <w:szCs w:val="40"/>
        </w:rPr>
        <w:lastRenderedPageBreak/>
        <w:t>modalità</w:t>
      </w:r>
      <w:proofErr w:type="gramEnd"/>
      <w:r w:rsidRPr="009F3732">
        <w:rPr>
          <w:rFonts w:asciiTheme="minorHAnsi" w:hAnsiTheme="minorHAnsi"/>
          <w:bCs/>
          <w:sz w:val="40"/>
          <w:szCs w:val="40"/>
        </w:rPr>
        <w:t xml:space="preserve"> di diffusione dei risultati della presente relazione agli interessati</w:t>
      </w:r>
    </w:p>
    <w:p w:rsidR="0003428A" w:rsidRPr="009F3732" w:rsidRDefault="0003428A" w:rsidP="0003428A">
      <w:pPr>
        <w:rPr>
          <w:rFonts w:asciiTheme="minorHAnsi" w:hAnsiTheme="minorHAnsi"/>
          <w:b/>
          <w:bCs/>
          <w:sz w:val="24"/>
          <w:szCs w:val="24"/>
        </w:rPr>
      </w:pPr>
    </w:p>
    <w:p w:rsidR="0003428A" w:rsidRPr="009F3732" w:rsidRDefault="0003428A" w:rsidP="006B08B9">
      <w:pPr>
        <w:pStyle w:val="Paragrafoelenco"/>
        <w:numPr>
          <w:ilvl w:val="0"/>
          <w:numId w:val="4"/>
        </w:numPr>
        <w:rPr>
          <w:rFonts w:asciiTheme="minorHAnsi" w:hAnsiTheme="minorHAnsi"/>
          <w:bCs/>
          <w:sz w:val="24"/>
          <w:szCs w:val="24"/>
        </w:rPr>
      </w:pPr>
      <w:proofErr w:type="gramStart"/>
      <w:r w:rsidRPr="009F3732">
        <w:rPr>
          <w:rFonts w:asciiTheme="minorHAnsi" w:hAnsiTheme="minorHAnsi"/>
          <w:bCs/>
          <w:sz w:val="24"/>
          <w:szCs w:val="24"/>
        </w:rPr>
        <w:t>la</w:t>
      </w:r>
      <w:proofErr w:type="gramEnd"/>
      <w:r w:rsidRPr="009F3732">
        <w:rPr>
          <w:rFonts w:asciiTheme="minorHAnsi" w:hAnsiTheme="minorHAnsi"/>
          <w:bCs/>
          <w:sz w:val="24"/>
          <w:szCs w:val="24"/>
        </w:rPr>
        <w:t xml:space="preserve"> presente relazione viene pubblicata sul portale della Fondazione: </w:t>
      </w:r>
      <w:hyperlink r:id="rId12" w:history="1">
        <w:r w:rsidR="006B08B9" w:rsidRPr="009F3732">
          <w:rPr>
            <w:rStyle w:val="Collegamentoipertestuale"/>
            <w:rFonts w:asciiTheme="minorHAnsi" w:hAnsiTheme="minorHAnsi"/>
            <w:bCs/>
            <w:sz w:val="24"/>
            <w:szCs w:val="24"/>
          </w:rPr>
          <w:t>www.casadelcieco.org</w:t>
        </w:r>
      </w:hyperlink>
    </w:p>
    <w:p w:rsidR="006B08B9" w:rsidRPr="009F3732" w:rsidRDefault="006B08B9" w:rsidP="006B08B9">
      <w:pPr>
        <w:ind w:left="360"/>
        <w:rPr>
          <w:rFonts w:asciiTheme="minorHAnsi" w:hAnsiTheme="minorHAnsi"/>
          <w:bCs/>
          <w:sz w:val="24"/>
          <w:szCs w:val="24"/>
        </w:rPr>
      </w:pPr>
      <w:r w:rsidRPr="009F3732">
        <w:rPr>
          <w:rFonts w:asciiTheme="minorHAnsi" w:hAnsiTheme="minorHAnsi"/>
          <w:bCs/>
          <w:sz w:val="24"/>
          <w:szCs w:val="24"/>
        </w:rPr>
        <w:t>(</w:t>
      </w:r>
      <w:proofErr w:type="gramStart"/>
      <w:r w:rsidRPr="009F3732">
        <w:rPr>
          <w:rFonts w:asciiTheme="minorHAnsi" w:hAnsiTheme="minorHAnsi"/>
          <w:bCs/>
          <w:sz w:val="24"/>
          <w:szCs w:val="24"/>
        </w:rPr>
        <w:t>in</w:t>
      </w:r>
      <w:proofErr w:type="gramEnd"/>
      <w:r w:rsidRPr="009F3732">
        <w:rPr>
          <w:rFonts w:asciiTheme="minorHAnsi" w:hAnsiTheme="minorHAnsi"/>
          <w:bCs/>
          <w:sz w:val="24"/>
          <w:szCs w:val="24"/>
        </w:rPr>
        <w:t xml:space="preserve"> due anni di esistenza del portale, i visitatori della parte relativa alla qualità sono quasi 8000)</w:t>
      </w: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Default="006E7DFE"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Default="009F3732" w:rsidP="006B08B9">
      <w:pPr>
        <w:ind w:left="360"/>
        <w:rPr>
          <w:rFonts w:asciiTheme="minorHAnsi" w:hAnsiTheme="minorHAnsi"/>
          <w:bCs/>
          <w:sz w:val="24"/>
          <w:szCs w:val="24"/>
        </w:rPr>
      </w:pPr>
    </w:p>
    <w:p w:rsidR="009F3732" w:rsidRPr="009F3732" w:rsidRDefault="009F3732"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6E7DFE" w:rsidRPr="009F3732" w:rsidRDefault="006E7DFE" w:rsidP="006B08B9">
      <w:pPr>
        <w:ind w:left="360"/>
        <w:rPr>
          <w:rFonts w:asciiTheme="minorHAnsi" w:hAnsiTheme="minorHAnsi"/>
          <w:bCs/>
          <w:sz w:val="24"/>
          <w:szCs w:val="24"/>
        </w:rPr>
      </w:pPr>
    </w:p>
    <w:p w:rsidR="00D675B0" w:rsidRPr="009F3732" w:rsidRDefault="008E50D8" w:rsidP="00970EFC">
      <w:pPr>
        <w:rPr>
          <w:rFonts w:asciiTheme="minorHAnsi" w:hAnsiTheme="minorHAnsi"/>
          <w:b/>
          <w:bCs/>
          <w:sz w:val="24"/>
          <w:szCs w:val="24"/>
        </w:rPr>
      </w:pPr>
      <w:r w:rsidRPr="009F3732">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32F05AF5" wp14:editId="49DE2AF1">
                <wp:simplePos x="0" y="0"/>
                <wp:positionH relativeFrom="column">
                  <wp:posOffset>2000250</wp:posOffset>
                </wp:positionH>
                <wp:positionV relativeFrom="paragraph">
                  <wp:posOffset>8890</wp:posOffset>
                </wp:positionV>
                <wp:extent cx="1828800" cy="18288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3732" w:rsidRPr="008E50D8" w:rsidRDefault="009F3732" w:rsidP="008E50D8">
                            <w:pPr>
                              <w:jc w:val="center"/>
                              <w:rPr>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50D8">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Allegat</w:t>
                            </w:r>
                            <w:r>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F05AF5" id="Casella di testo 4" o:spid="_x0000_s1028" type="#_x0000_t202" style="position:absolute;margin-left:157.5pt;margin-top:.7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" filled="f" stroked="f">
                <v:textbox style="mso-fit-shape-to-text:t">
                  <w:txbxContent>
                    <w:p w:rsidR="009F3732" w:rsidRPr="008E50D8" w:rsidRDefault="009F3732" w:rsidP="008E50D8">
                      <w:pPr>
                        <w:jc w:val="center"/>
                        <w:rPr>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50D8">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Allegat</w:t>
                      </w:r>
                      <w:r>
                        <w:rPr>
                          <w:rFonts w:asciiTheme="minorHAnsi" w:hAnsiTheme="minorHAnsi"/>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1</w:t>
                      </w:r>
                    </w:p>
                  </w:txbxContent>
                </v:textbox>
                <w10:wrap type="square"/>
              </v:shape>
            </w:pict>
          </mc:Fallback>
        </mc:AlternateContent>
      </w:r>
    </w:p>
    <w:p w:rsidR="006B08B9" w:rsidRPr="009F3732" w:rsidRDefault="006B08B9"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D675B0" w:rsidRPr="009F3732" w:rsidRDefault="00D675B0" w:rsidP="00970EFC">
      <w:pPr>
        <w:rPr>
          <w:rFonts w:asciiTheme="minorHAnsi" w:hAnsiTheme="minorHAnsi"/>
          <w:b/>
          <w:bCs/>
          <w:sz w:val="24"/>
          <w:szCs w:val="24"/>
        </w:rPr>
      </w:pPr>
    </w:p>
    <w:p w:rsidR="008E50D8" w:rsidRPr="009F3732" w:rsidRDefault="008E50D8" w:rsidP="00970EFC">
      <w:pPr>
        <w:rPr>
          <w:rFonts w:asciiTheme="minorHAnsi" w:hAnsiTheme="minorHAnsi"/>
          <w:b/>
          <w:bCs/>
          <w:sz w:val="40"/>
          <w:szCs w:val="40"/>
        </w:rPr>
      </w:pPr>
      <w:r w:rsidRPr="009F3732">
        <w:rPr>
          <w:rFonts w:asciiTheme="minorHAnsi" w:hAnsiTheme="minorHAnsi"/>
          <w:b/>
          <w:bCs/>
          <w:sz w:val="40"/>
          <w:szCs w:val="40"/>
        </w:rPr>
        <w:t>Schede di valutazione dei singoli obiettivi</w:t>
      </w:r>
    </w:p>
    <w:p w:rsidR="00D675B0" w:rsidRPr="009F3732" w:rsidRDefault="00D675B0" w:rsidP="00970EFC">
      <w:pPr>
        <w:rPr>
          <w:rFonts w:asciiTheme="minorHAnsi" w:hAnsiTheme="minorHAnsi"/>
          <w:b/>
          <w:bCs/>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Obiettivo n° </w:t>
      </w:r>
      <w:r w:rsidRPr="009F3732">
        <w:rPr>
          <w:rFonts w:asciiTheme="minorHAnsi" w:hAnsiTheme="minorHAnsi" w:cs="Calibri"/>
          <w:b/>
          <w:i/>
          <w:sz w:val="24"/>
          <w:szCs w:val="24"/>
        </w:rPr>
        <w:t>1</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Descrizione:  Completamento</w:t>
      </w:r>
      <w:proofErr w:type="gramEnd"/>
      <w:r w:rsidRPr="009F3732">
        <w:rPr>
          <w:rFonts w:asciiTheme="minorHAnsi" w:hAnsiTheme="minorHAnsi" w:cs="Calibri"/>
          <w:sz w:val="24"/>
          <w:szCs w:val="24"/>
        </w:rPr>
        <w:t xml:space="preserve"> cartella sanitaria informatica  </w:t>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9F3732">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Pur richiedendo un duplice intervento esterno (ditta fornitrice e disponibilità del certificatore), i tempi sono stati rispettati. Obiettivo raggiunto, ma da mantenere nel tempo per garantire la fornitura di chiavette ad ogni cambio di personale. Sottoscritto il mandato di affidamento del sistema di archiviazione sostitutiva nel mese di Ottobre 2015.</w:t>
      </w:r>
    </w:p>
    <w:p w:rsidR="00BB5598" w:rsidRPr="009F3732" w:rsidRDefault="00BB5598" w:rsidP="00970EFC">
      <w:pPr>
        <w:rPr>
          <w:rFonts w:asciiTheme="minorHAnsi" w:hAnsiTheme="minorHAnsi"/>
          <w:b/>
          <w:bCs/>
          <w:sz w:val="24"/>
          <w:szCs w:val="24"/>
        </w:rPr>
      </w:pPr>
    </w:p>
    <w:p w:rsidR="00BB5598" w:rsidRPr="009F3732" w:rsidRDefault="00BB5598" w:rsidP="00970EFC">
      <w:pPr>
        <w:rPr>
          <w:rFonts w:asciiTheme="minorHAnsi" w:hAnsiTheme="minorHAnsi"/>
          <w:b/>
          <w:bCs/>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2</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sostituzione</w:t>
      </w:r>
      <w:proofErr w:type="gramEnd"/>
      <w:r w:rsidRPr="009F3732">
        <w:rPr>
          <w:rFonts w:asciiTheme="minorHAnsi" w:hAnsiTheme="minorHAnsi" w:cs="Calibri"/>
          <w:b/>
          <w:i/>
          <w:noProof/>
          <w:sz w:val="24"/>
          <w:szCs w:val="24"/>
        </w:rPr>
        <w:t xml:space="preserve"> chiavette firma digitale</w:t>
      </w:r>
      <w:r w:rsidRPr="009F3732">
        <w:rPr>
          <w:rFonts w:asciiTheme="minorHAnsi" w:hAnsiTheme="minorHAnsi" w:cs="Calibri"/>
          <w:b/>
          <w:i/>
          <w:sz w:val="24"/>
          <w:szCs w:val="24"/>
        </w:rPr>
        <w:fldChar w:fldCharType="end"/>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9F3732">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4044C6">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Pur richiedendo un duplice intervento esterno (ditta fornitrice e disponibilità del certificatore), i tempi sono stati rispettati. Obiettivo raggiunto, ma da mantenere nel tempo per garantire la fornitura di chiavette ad ogni cambio di personale. </w:t>
      </w:r>
    </w:p>
    <w:p w:rsidR="00D675B0" w:rsidRPr="009F3732" w:rsidRDefault="00D675B0" w:rsidP="00970EFC">
      <w:pPr>
        <w:rPr>
          <w:rFonts w:asciiTheme="minorHAnsi" w:hAnsiTheme="minorHAnsi"/>
          <w:b/>
          <w:bCs/>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t>3</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Descrizione  Definizione</w:t>
      </w:r>
      <w:proofErr w:type="gramEnd"/>
      <w:r w:rsidRPr="009F3732">
        <w:rPr>
          <w:rFonts w:asciiTheme="minorHAnsi" w:hAnsiTheme="minorHAnsi" w:cs="Calibri"/>
          <w:sz w:val="24"/>
          <w:szCs w:val="24"/>
        </w:rPr>
        <w:t xml:space="preserve"> del </w:t>
      </w:r>
      <w:proofErr w:type="spellStart"/>
      <w:r w:rsidRPr="009F3732">
        <w:rPr>
          <w:rFonts w:asciiTheme="minorHAnsi" w:hAnsiTheme="minorHAnsi" w:cs="Calibri"/>
          <w:sz w:val="24"/>
          <w:szCs w:val="24"/>
        </w:rPr>
        <w:t>tablet</w:t>
      </w:r>
      <w:proofErr w:type="spellEnd"/>
      <w:r w:rsidRPr="009F3732">
        <w:rPr>
          <w:rFonts w:asciiTheme="minorHAnsi" w:hAnsiTheme="minorHAnsi" w:cs="Calibri"/>
          <w:sz w:val="24"/>
          <w:szCs w:val="24"/>
        </w:rPr>
        <w:t xml:space="preserve"> ideale</w:t>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9F3732">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auto"/>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auto"/>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auto"/>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4044C6">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0</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Pur avendo previsto l’acquisto di </w:t>
      </w:r>
      <w:proofErr w:type="spellStart"/>
      <w:r w:rsidRPr="009F3732">
        <w:rPr>
          <w:rFonts w:asciiTheme="minorHAnsi" w:hAnsiTheme="minorHAnsi"/>
          <w:sz w:val="24"/>
          <w:szCs w:val="24"/>
        </w:rPr>
        <w:t>tablet</w:t>
      </w:r>
      <w:proofErr w:type="spellEnd"/>
      <w:r w:rsidRPr="009F3732">
        <w:rPr>
          <w:rFonts w:asciiTheme="minorHAnsi" w:hAnsiTheme="minorHAnsi"/>
          <w:sz w:val="24"/>
          <w:szCs w:val="24"/>
        </w:rPr>
        <w:t xml:space="preserve"> per la firma </w:t>
      </w:r>
      <w:proofErr w:type="spellStart"/>
      <w:r w:rsidRPr="009F3732">
        <w:rPr>
          <w:rFonts w:asciiTheme="minorHAnsi" w:hAnsiTheme="minorHAnsi"/>
          <w:sz w:val="24"/>
          <w:szCs w:val="24"/>
        </w:rPr>
        <w:t>grafometrica</w:t>
      </w:r>
      <w:proofErr w:type="spellEnd"/>
      <w:r w:rsidRPr="009F3732">
        <w:rPr>
          <w:rFonts w:asciiTheme="minorHAnsi" w:hAnsiTheme="minorHAnsi"/>
          <w:sz w:val="24"/>
          <w:szCs w:val="24"/>
        </w:rPr>
        <w:t xml:space="preserve"> fin da luglio, la ditta fornitrice del software ha incontrato grosse difficoltà ad integrare il sistema di firma digitale con quella </w:t>
      </w:r>
      <w:proofErr w:type="spellStart"/>
      <w:r w:rsidRPr="009F3732">
        <w:rPr>
          <w:rFonts w:asciiTheme="minorHAnsi" w:hAnsiTheme="minorHAnsi"/>
          <w:sz w:val="24"/>
          <w:szCs w:val="24"/>
        </w:rPr>
        <w:t>grafometrica</w:t>
      </w:r>
      <w:proofErr w:type="spellEnd"/>
      <w:r w:rsidRPr="009F3732">
        <w:rPr>
          <w:rFonts w:asciiTheme="minorHAnsi" w:hAnsiTheme="minorHAnsi"/>
          <w:sz w:val="24"/>
          <w:szCs w:val="24"/>
        </w:rPr>
        <w:t>. Al momento i problemi non sono ancora risolti. Obiettivo non raggiunto.</w:t>
      </w:r>
    </w:p>
    <w:p w:rsidR="00BB5598" w:rsidRPr="009F3732" w:rsidRDefault="00BB5598" w:rsidP="00970EFC">
      <w:pPr>
        <w:rPr>
          <w:rFonts w:asciiTheme="minorHAnsi" w:hAnsiTheme="minorHAnsi"/>
          <w:b/>
          <w:bCs/>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t>4</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Descrizione  Installazione</w:t>
      </w:r>
      <w:proofErr w:type="gramEnd"/>
      <w:r w:rsidRPr="009F3732">
        <w:rPr>
          <w:rFonts w:asciiTheme="minorHAnsi" w:hAnsiTheme="minorHAnsi" w:cs="Calibri"/>
          <w:sz w:val="24"/>
          <w:szCs w:val="24"/>
        </w:rPr>
        <w:t xml:space="preserve"> telefonia </w:t>
      </w:r>
      <w:proofErr w:type="spellStart"/>
      <w:r w:rsidRPr="009F3732">
        <w:rPr>
          <w:rFonts w:asciiTheme="minorHAnsi" w:hAnsiTheme="minorHAnsi" w:cs="Calibri"/>
          <w:sz w:val="24"/>
          <w:szCs w:val="24"/>
        </w:rPr>
        <w:t>Voip</w:t>
      </w:r>
      <w:proofErr w:type="spellEnd"/>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4044C6" w:rsidRPr="009F3732" w:rsidTr="00600548">
        <w:tc>
          <w:tcPr>
            <w:tcW w:w="601"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r>
      <w:tr w:rsidR="004044C6" w:rsidRPr="009F3732" w:rsidTr="009F3732">
        <w:tc>
          <w:tcPr>
            <w:tcW w:w="601" w:type="dxa"/>
            <w:vMerge w:val="restart"/>
            <w:textDirection w:val="btLr"/>
            <w:hideMark/>
          </w:tcPr>
          <w:p w:rsidR="004044C6" w:rsidRPr="009F3732" w:rsidRDefault="004044C6"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4044C6" w:rsidRPr="009F3732" w:rsidTr="009F3732">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4044C6" w:rsidRPr="009F3732" w:rsidRDefault="004044C6" w:rsidP="00F36536">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4044C6" w:rsidRPr="009F3732" w:rsidTr="009F3732">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4044C6" w:rsidRPr="009F3732" w:rsidTr="00600548">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4044C6" w:rsidRPr="009F3732" w:rsidTr="00600548">
        <w:tc>
          <w:tcPr>
            <w:tcW w:w="601"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13</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4044C6" w:rsidRPr="009F3732" w:rsidRDefault="004044C6" w:rsidP="004044C6">
      <w:pPr>
        <w:shd w:val="clear" w:color="auto" w:fill="FFFFFF" w:themeFill="background1"/>
        <w:rPr>
          <w:rFonts w:asciiTheme="minorHAnsi" w:hAnsiTheme="minorHAnsi"/>
          <w:sz w:val="24"/>
          <w:szCs w:val="24"/>
        </w:rPr>
      </w:pPr>
    </w:p>
    <w:p w:rsidR="004044C6" w:rsidRPr="009F3732" w:rsidRDefault="004044C6" w:rsidP="004044C6">
      <w:pPr>
        <w:shd w:val="clear" w:color="auto" w:fill="FFFFFF" w:themeFill="background1"/>
        <w:rPr>
          <w:rFonts w:asciiTheme="minorHAnsi" w:hAnsiTheme="minorHAnsi"/>
          <w:sz w:val="24"/>
          <w:szCs w:val="24"/>
        </w:rPr>
      </w:pPr>
      <w:r w:rsidRPr="009F3732">
        <w:rPr>
          <w:rFonts w:asciiTheme="minorHAnsi" w:hAnsiTheme="minorHAnsi"/>
          <w:sz w:val="24"/>
          <w:szCs w:val="24"/>
        </w:rPr>
        <w:t>Iter di installazione terminato il 28-01-2016, con ritardo inferiore al mese rispetto al termine prefissato del 31-12-2015</w:t>
      </w:r>
    </w:p>
    <w:p w:rsidR="004044C6" w:rsidRPr="009F3732" w:rsidRDefault="004044C6" w:rsidP="004044C6">
      <w:pPr>
        <w:shd w:val="clear" w:color="auto" w:fill="FFFFFF" w:themeFill="background1"/>
        <w:rPr>
          <w:rFonts w:asciiTheme="minorHAnsi" w:hAnsiTheme="minorHAns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5      </w:t>
      </w:r>
      <w:proofErr w:type="gramStart"/>
      <w:r w:rsidRPr="009F3732">
        <w:rPr>
          <w:rFonts w:asciiTheme="minorHAnsi" w:hAnsiTheme="minorHAnsi" w:cs="Calibri"/>
          <w:sz w:val="24"/>
          <w:szCs w:val="24"/>
        </w:rPr>
        <w:t>Descrizione  Revisione</w:t>
      </w:r>
      <w:proofErr w:type="gramEnd"/>
      <w:r w:rsidRPr="009F3732">
        <w:rPr>
          <w:rFonts w:asciiTheme="minorHAnsi" w:hAnsiTheme="minorHAnsi" w:cs="Calibri"/>
          <w:sz w:val="24"/>
          <w:szCs w:val="24"/>
        </w:rPr>
        <w:t xml:space="preserve"> delle procedure del 2012</w:t>
      </w:r>
    </w:p>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4044C6" w:rsidRPr="009F3732" w:rsidTr="00600548">
        <w:tc>
          <w:tcPr>
            <w:tcW w:w="601"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r>
      <w:tr w:rsidR="004044C6" w:rsidRPr="009F3732" w:rsidTr="009F3732">
        <w:tc>
          <w:tcPr>
            <w:tcW w:w="601" w:type="dxa"/>
            <w:vMerge w:val="restart"/>
            <w:textDirection w:val="btLr"/>
            <w:hideMark/>
          </w:tcPr>
          <w:p w:rsidR="004044C6" w:rsidRPr="009F3732" w:rsidRDefault="004044C6"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4044C6" w:rsidRPr="009F3732" w:rsidTr="009F3732">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4044C6" w:rsidRPr="009F3732" w:rsidTr="009F3732">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4044C6" w:rsidRPr="009F3732" w:rsidTr="00600548">
        <w:tc>
          <w:tcPr>
            <w:tcW w:w="601" w:type="dxa"/>
            <w:vMerge/>
            <w:vAlign w:val="center"/>
            <w:hideMark/>
          </w:tcPr>
          <w:p w:rsidR="004044C6" w:rsidRPr="009F3732" w:rsidRDefault="004044C6" w:rsidP="00600548">
            <w:pPr>
              <w:shd w:val="clear" w:color="auto" w:fill="FFFFFF" w:themeFill="background1"/>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4044C6" w:rsidRPr="009F3732" w:rsidTr="00600548">
        <w:tc>
          <w:tcPr>
            <w:tcW w:w="601"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4044C6" w:rsidRPr="009F3732" w:rsidRDefault="004044C6" w:rsidP="004044C6">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4044C6"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4044C6" w:rsidRPr="009F3732" w:rsidRDefault="004044C6" w:rsidP="004044C6">
      <w:pPr>
        <w:shd w:val="clear" w:color="auto" w:fill="FFFFFF" w:themeFill="background1"/>
        <w:rPr>
          <w:rFonts w:asciiTheme="minorHAnsi" w:hAnsiTheme="minorHAnsi"/>
          <w:sz w:val="24"/>
          <w:szCs w:val="24"/>
        </w:rPr>
      </w:pPr>
    </w:p>
    <w:p w:rsidR="004044C6" w:rsidRPr="009F3732" w:rsidRDefault="004044C6" w:rsidP="004044C6">
      <w:pPr>
        <w:shd w:val="clear" w:color="auto" w:fill="FFFFFF" w:themeFill="background1"/>
        <w:rPr>
          <w:rFonts w:asciiTheme="minorHAnsi" w:hAnsiTheme="minorHAnsi"/>
          <w:sz w:val="24"/>
          <w:szCs w:val="24"/>
        </w:rPr>
      </w:pPr>
      <w:r w:rsidRPr="009F3732">
        <w:rPr>
          <w:rFonts w:asciiTheme="minorHAnsi" w:hAnsiTheme="minorHAnsi"/>
          <w:sz w:val="24"/>
          <w:szCs w:val="24"/>
        </w:rPr>
        <w:t>Anche se è costata molto in termini di investimento di tempo da parte di tutti, l’obiettivo è stato raggiunto rispettando il termine prefissato del 04-12-2015</w:t>
      </w:r>
    </w:p>
    <w:p w:rsidR="00BB5598" w:rsidRPr="009F3732" w:rsidRDefault="00BB5598" w:rsidP="00970EFC">
      <w:pPr>
        <w:rPr>
          <w:rFonts w:asciiTheme="minorHAnsi" w:hAnsiTheme="minorHAnsi"/>
          <w:b/>
          <w:bCs/>
          <w:sz w:val="24"/>
          <w:szCs w:val="24"/>
        </w:rPr>
      </w:pPr>
    </w:p>
    <w:p w:rsidR="004044C6" w:rsidRPr="009F3732" w:rsidRDefault="004044C6" w:rsidP="00970EFC">
      <w:pPr>
        <w:rPr>
          <w:rFonts w:asciiTheme="minorHAnsi" w:hAnsiTheme="minorHAnsi"/>
          <w:b/>
          <w:bCs/>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4044C6" w:rsidRPr="009F3732" w:rsidRDefault="004044C6"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6</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consenso</w:t>
      </w:r>
      <w:proofErr w:type="gramEnd"/>
      <w:r w:rsidRPr="009F3732">
        <w:rPr>
          <w:rFonts w:asciiTheme="minorHAnsi" w:hAnsiTheme="minorHAnsi" w:cs="Calibri"/>
          <w:b/>
          <w:i/>
          <w:noProof/>
          <w:sz w:val="24"/>
          <w:szCs w:val="24"/>
        </w:rPr>
        <w:t xml:space="preserve"> informato</w:t>
      </w:r>
      <w:r w:rsidRPr="009F3732">
        <w:rPr>
          <w:rFonts w:asciiTheme="minorHAnsi" w:hAnsiTheme="minorHAnsi" w:cs="Calibri"/>
          <w:b/>
          <w:i/>
          <w:sz w:val="24"/>
          <w:szCs w:val="24"/>
        </w:rPr>
        <w:fldChar w:fldCharType="end"/>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525" w:type="dxa"/>
        <w:tblInd w:w="250" w:type="dxa"/>
        <w:tblLayout w:type="fixed"/>
        <w:tblLook w:val="04A0" w:firstRow="1" w:lastRow="0" w:firstColumn="1" w:lastColumn="0" w:noHBand="0" w:noVBand="1"/>
      </w:tblPr>
      <w:tblGrid>
        <w:gridCol w:w="510"/>
        <w:gridCol w:w="1587"/>
        <w:gridCol w:w="1191"/>
        <w:gridCol w:w="1247"/>
        <w:gridCol w:w="1077"/>
        <w:gridCol w:w="1361"/>
        <w:gridCol w:w="1361"/>
        <w:gridCol w:w="1191"/>
      </w:tblGrid>
      <w:tr w:rsidR="00BB5598" w:rsidRPr="009F3732" w:rsidTr="00600548">
        <w:tc>
          <w:tcPr>
            <w:tcW w:w="510"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191"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247"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077"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9F3732">
        <w:tc>
          <w:tcPr>
            <w:tcW w:w="510"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191" w:type="dxa"/>
            <w:tcBorders>
              <w:top w:val="single" w:sz="4" w:space="0" w:color="auto"/>
              <w:left w:val="nil"/>
              <w:bottom w:val="nil"/>
              <w:right w:val="nil"/>
            </w:tcBorders>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247"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077"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61"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61"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191"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9F3732">
        <w:tc>
          <w:tcPr>
            <w:tcW w:w="510"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191"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247"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077"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61"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9F3732">
        <w:tc>
          <w:tcPr>
            <w:tcW w:w="510"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191" w:type="dxa"/>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24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077"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6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510"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19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24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07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6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6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19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510"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8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191" w:type="dxa"/>
          </w:tcPr>
          <w:p w:rsidR="00BB5598" w:rsidRPr="009F3732" w:rsidRDefault="004044C6"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6</w:t>
            </w:r>
          </w:p>
        </w:tc>
        <w:tc>
          <w:tcPr>
            <w:tcW w:w="1247"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077"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N.B. l’obiettivo fissato era stato predisposto considerando quanto riferito nel corso ASL sulla DGR. 2569, ovvero il reperimento delle firme di ospiti e parenti per il consenso informato alla contenzione. Alla luce del lavoro svolto con la dott.ssa Maestroni della ASL e del successivo incontro pubblico con il Giudice Tutelare Federica Trovò, il raggiungimento dell’obiettivo</w:t>
      </w:r>
      <w:r w:rsidR="004044C6" w:rsidRPr="009F3732">
        <w:rPr>
          <w:rFonts w:asciiTheme="minorHAnsi" w:hAnsiTheme="minorHAnsi"/>
          <w:sz w:val="24"/>
          <w:szCs w:val="24"/>
        </w:rPr>
        <w:t xml:space="preserve"> si è rivelato </w:t>
      </w:r>
      <w:r w:rsidRPr="009F3732">
        <w:rPr>
          <w:rFonts w:asciiTheme="minorHAnsi" w:hAnsiTheme="minorHAnsi"/>
          <w:sz w:val="24"/>
          <w:szCs w:val="24"/>
        </w:rPr>
        <w:t xml:space="preserve">impossibile da raggiungere in tempi brevi, dovendo necessariamente percorrere la strada dell’ADS in diversi casi. Questo </w:t>
      </w:r>
      <w:r w:rsidR="004044C6" w:rsidRPr="009F3732">
        <w:rPr>
          <w:rFonts w:asciiTheme="minorHAnsi" w:hAnsiTheme="minorHAnsi"/>
          <w:sz w:val="24"/>
          <w:szCs w:val="24"/>
        </w:rPr>
        <w:t xml:space="preserve">ha </w:t>
      </w:r>
      <w:r w:rsidRPr="009F3732">
        <w:rPr>
          <w:rFonts w:asciiTheme="minorHAnsi" w:hAnsiTheme="minorHAnsi"/>
          <w:sz w:val="24"/>
          <w:szCs w:val="24"/>
        </w:rPr>
        <w:t>protra</w:t>
      </w:r>
      <w:r w:rsidR="004044C6" w:rsidRPr="009F3732">
        <w:rPr>
          <w:rFonts w:asciiTheme="minorHAnsi" w:hAnsiTheme="minorHAnsi"/>
          <w:sz w:val="24"/>
          <w:szCs w:val="24"/>
        </w:rPr>
        <w:t>tto</w:t>
      </w:r>
      <w:r w:rsidRPr="009F3732">
        <w:rPr>
          <w:rFonts w:asciiTheme="minorHAnsi" w:hAnsiTheme="minorHAnsi"/>
          <w:sz w:val="24"/>
          <w:szCs w:val="24"/>
        </w:rPr>
        <w:t xml:space="preserve"> i tempi di realizzazione</w:t>
      </w:r>
      <w:r w:rsidR="004044C6" w:rsidRPr="009F3732">
        <w:rPr>
          <w:rFonts w:asciiTheme="minorHAnsi" w:hAnsiTheme="minorHAnsi"/>
          <w:sz w:val="24"/>
          <w:szCs w:val="24"/>
        </w:rPr>
        <w:t>, riprogrammando la scadenza dell’obiettivo</w:t>
      </w:r>
      <w:r w:rsidRPr="009F3732">
        <w:rPr>
          <w:rFonts w:asciiTheme="minorHAnsi" w:hAnsiTheme="minorHAnsi"/>
          <w:sz w:val="24"/>
          <w:szCs w:val="24"/>
        </w:rPr>
        <w:t xml:space="preserve">. </w:t>
      </w:r>
      <w:r w:rsidR="004044C6" w:rsidRPr="009F3732">
        <w:rPr>
          <w:rFonts w:asciiTheme="minorHAnsi" w:hAnsiTheme="minorHAnsi"/>
          <w:sz w:val="24"/>
          <w:szCs w:val="24"/>
        </w:rPr>
        <w:t xml:space="preserve">Il reperimento delle firme è diventato routinario. </w:t>
      </w:r>
    </w:p>
    <w:p w:rsidR="00BB5598" w:rsidRPr="009F3732" w:rsidRDefault="00BB5598" w:rsidP="00970EFC">
      <w:pPr>
        <w:rPr>
          <w:rFonts w:asciiTheme="minorHAnsi" w:hAnsiTheme="minorHAnsi"/>
          <w:b/>
          <w:bCs/>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7</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restauri</w:t>
      </w:r>
      <w:proofErr w:type="gramEnd"/>
      <w:r w:rsidRPr="009F3732">
        <w:rPr>
          <w:rFonts w:asciiTheme="minorHAnsi" w:hAnsiTheme="minorHAnsi" w:cs="Calibri"/>
          <w:b/>
          <w:i/>
          <w:noProof/>
          <w:sz w:val="24"/>
          <w:szCs w:val="24"/>
        </w:rPr>
        <w:t xml:space="preserve"> chiesa cappella nord</w:t>
      </w:r>
      <w:r w:rsidRPr="009F3732">
        <w:rPr>
          <w:rFonts w:asciiTheme="minorHAnsi" w:hAnsiTheme="minorHAnsi" w:cs="Calibri"/>
          <w:b/>
          <w:i/>
          <w:sz w:val="24"/>
          <w:szCs w:val="24"/>
        </w:rPr>
        <w:fldChar w:fldCharType="end"/>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9F3732">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9F3732">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La programmazione di un tempo adeguato ha permesso di finire nei tempi prefissati.</w:t>
      </w:r>
    </w:p>
    <w:p w:rsidR="00BB5598" w:rsidRPr="009F3732" w:rsidRDefault="00BB5598" w:rsidP="00970EFC">
      <w:pPr>
        <w:rPr>
          <w:rFonts w:asciiTheme="minorHAnsi" w:hAnsiTheme="minorHAnsi"/>
          <w:b/>
          <w:bCs/>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t>8</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Descrizione  Tinteggiatura</w:t>
      </w:r>
      <w:proofErr w:type="gramEnd"/>
      <w:r w:rsidRPr="009F3732">
        <w:rPr>
          <w:rFonts w:asciiTheme="minorHAnsi" w:hAnsiTheme="minorHAnsi" w:cs="Calibri"/>
          <w:sz w:val="24"/>
          <w:szCs w:val="24"/>
        </w:rPr>
        <w:t xml:space="preserve"> Chiesa aula centrale (pluriennale, termine 2016) </w:t>
      </w: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F4A94" w:rsidRPr="009F3732" w:rsidTr="009F3732">
        <w:tc>
          <w:tcPr>
            <w:tcW w:w="601" w:type="dxa"/>
            <w:vMerge w:val="restart"/>
            <w:textDirection w:val="btLr"/>
            <w:hideMark/>
          </w:tcPr>
          <w:p w:rsidR="00BF4A94" w:rsidRPr="009F3732" w:rsidRDefault="00BF4A94"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9F3732">
        <w:tc>
          <w:tcPr>
            <w:tcW w:w="601" w:type="dxa"/>
            <w:vMerge/>
            <w:vAlign w:val="center"/>
            <w:hideMark/>
          </w:tcPr>
          <w:p w:rsidR="00BF4A94" w:rsidRPr="009F3732" w:rsidRDefault="00BF4A94" w:rsidP="00600548">
            <w:pPr>
              <w:shd w:val="clear" w:color="auto" w:fill="FFFFFF" w:themeFill="background1"/>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9F3732">
        <w:tc>
          <w:tcPr>
            <w:tcW w:w="601" w:type="dxa"/>
            <w:vMerge/>
            <w:vAlign w:val="center"/>
            <w:hideMark/>
          </w:tcPr>
          <w:p w:rsidR="00BF4A94" w:rsidRPr="009F3732" w:rsidRDefault="00BF4A94" w:rsidP="00600548">
            <w:pPr>
              <w:shd w:val="clear" w:color="auto" w:fill="FFFFFF" w:themeFill="background1"/>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shd w:val="clear" w:color="auto" w:fill="CCC0D9" w:themeFill="accent4" w:themeFillTint="66"/>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shd w:val="clear" w:color="auto" w:fill="FFFFFF" w:themeFill="background1"/>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0</w:t>
            </w: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F4A94" w:rsidRPr="009F3732" w:rsidRDefault="00BF4A94" w:rsidP="00BF4A94">
      <w:pPr>
        <w:shd w:val="clear" w:color="auto" w:fill="FFFFFF" w:themeFill="background1"/>
        <w:rPr>
          <w:rFonts w:asciiTheme="minorHAnsi" w:hAnsiTheme="minorHAnsi"/>
          <w:sz w:val="24"/>
          <w:szCs w:val="24"/>
        </w:rPr>
      </w:pPr>
    </w:p>
    <w:p w:rsidR="00BF4A94" w:rsidRPr="009F3732" w:rsidRDefault="00BF4A94" w:rsidP="00BF4A94">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La programmazione di questi lavori richiede un tempo adeguato in quanto devono essere acquisiti i permessi da parte della Soprintendenza. Allo stato attuale la Presidente ha deciso di soprassedere momentaneamente all’inizio di queste pratiche per cui difficilmente verrà terminato  </w:t>
      </w:r>
    </w:p>
    <w:p w:rsidR="00BF4A94" w:rsidRPr="009F3732" w:rsidRDefault="00BF4A94" w:rsidP="00970EFC">
      <w:pPr>
        <w:rPr>
          <w:rFonts w:asciiTheme="minorHAnsi" w:hAnsiTheme="minorHAnsi"/>
          <w:b/>
          <w:bCs/>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9      </w:t>
      </w:r>
      <w:proofErr w:type="gramStart"/>
      <w:r w:rsidRPr="009F3732">
        <w:rPr>
          <w:rFonts w:asciiTheme="minorHAnsi" w:hAnsiTheme="minorHAnsi" w:cs="Calibri"/>
          <w:sz w:val="24"/>
          <w:szCs w:val="24"/>
        </w:rPr>
        <w:t xml:space="preserve">Descrizione  </w:t>
      </w:r>
      <w:r w:rsidR="00236B86" w:rsidRPr="009F3732">
        <w:rPr>
          <w:rFonts w:asciiTheme="minorHAnsi" w:hAnsiTheme="minorHAnsi" w:cs="Calibri"/>
          <w:sz w:val="24"/>
          <w:szCs w:val="24"/>
        </w:rPr>
        <w:tab/>
      </w:r>
      <w:proofErr w:type="gramEnd"/>
      <w:r w:rsidR="00236B86" w:rsidRPr="009F3732">
        <w:rPr>
          <w:rFonts w:asciiTheme="minorHAnsi" w:hAnsiTheme="minorHAnsi" w:cs="Calibri"/>
          <w:sz w:val="24"/>
          <w:szCs w:val="24"/>
        </w:rPr>
        <w:t xml:space="preserve">Sistema di Gestione della Sicurezza </w:t>
      </w:r>
    </w:p>
    <w:p w:rsidR="00BF4A94" w:rsidRPr="009F3732" w:rsidRDefault="00BF4A94" w:rsidP="00BF4A94">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r>
      <w:tr w:rsidR="00BF4A94" w:rsidRPr="009F3732" w:rsidTr="009F3732">
        <w:tc>
          <w:tcPr>
            <w:tcW w:w="601" w:type="dxa"/>
            <w:vMerge w:val="restart"/>
            <w:textDirection w:val="btLr"/>
            <w:hideMark/>
          </w:tcPr>
          <w:p w:rsidR="00BF4A94" w:rsidRPr="009F3732" w:rsidRDefault="00BF4A94"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BF4A94" w:rsidP="00236B86">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w:t>
            </w:r>
            <w:r w:rsidR="00236B86" w:rsidRPr="009F3732">
              <w:rPr>
                <w:rFonts w:asciiTheme="minorHAnsi" w:hAnsiTheme="minorHAnsi" w:cs="Calibri"/>
                <w:sz w:val="24"/>
                <w:szCs w:val="24"/>
              </w:rPr>
              <w:t>4</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r>
    </w:tbl>
    <w:p w:rsidR="00BF4A94" w:rsidRPr="009F3732" w:rsidRDefault="00BF4A94" w:rsidP="00BF4A94">
      <w:pPr>
        <w:rPr>
          <w:rFonts w:asciiTheme="minorHAnsi" w:hAnsiTheme="minorHAns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236B86" w:rsidRPr="009F3732" w:rsidRDefault="00236B86" w:rsidP="00BF4A94">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Il risultato previsto, cioè quello di migliorare il risultato della </w:t>
      </w:r>
      <w:proofErr w:type="spellStart"/>
      <w:r w:rsidRPr="009F3732">
        <w:rPr>
          <w:rFonts w:asciiTheme="minorHAnsi" w:hAnsiTheme="minorHAnsi" w:cs="Calibri"/>
          <w:sz w:val="24"/>
          <w:szCs w:val="24"/>
        </w:rPr>
        <w:t>checklist</w:t>
      </w:r>
      <w:proofErr w:type="spellEnd"/>
      <w:r w:rsidRPr="009F3732">
        <w:rPr>
          <w:rFonts w:asciiTheme="minorHAnsi" w:hAnsiTheme="minorHAnsi" w:cs="Calibri"/>
          <w:sz w:val="24"/>
          <w:szCs w:val="24"/>
        </w:rPr>
        <w:t xml:space="preserve"> della ASL di Verona sulla Sicurezza è stato raggiunto. Il punteggio è soddisfacente perché è stato ottenuto quanto atteso. Si tratta di un obiettivo continuo, da portare avanti nel tempo.</w:t>
      </w: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0</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00236B86" w:rsidRPr="009F3732">
        <w:rPr>
          <w:rFonts w:asciiTheme="minorHAnsi" w:hAnsiTheme="minorHAnsi" w:cs="Calibri"/>
          <w:sz w:val="24"/>
          <w:szCs w:val="24"/>
        </w:rPr>
        <w:t>Politiche</w:t>
      </w:r>
      <w:proofErr w:type="gramEnd"/>
      <w:r w:rsidR="00236B86" w:rsidRPr="009F3732">
        <w:rPr>
          <w:rFonts w:asciiTheme="minorHAnsi" w:hAnsiTheme="minorHAnsi" w:cs="Calibri"/>
          <w:sz w:val="24"/>
          <w:szCs w:val="24"/>
        </w:rPr>
        <w:t xml:space="preserve"> e procedure ambientali </w:t>
      </w:r>
    </w:p>
    <w:p w:rsidR="00BF4A94" w:rsidRPr="009F3732" w:rsidRDefault="00BF4A94" w:rsidP="00BF4A94">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r>
      <w:tr w:rsidR="00BF4A94" w:rsidRPr="009F3732" w:rsidTr="009F3732">
        <w:tc>
          <w:tcPr>
            <w:tcW w:w="601" w:type="dxa"/>
            <w:vMerge w:val="restart"/>
            <w:textDirection w:val="btLr"/>
            <w:hideMark/>
          </w:tcPr>
          <w:p w:rsidR="00BF4A94" w:rsidRPr="009F3732" w:rsidRDefault="00BF4A94"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r>
    </w:tbl>
    <w:p w:rsidR="00BF4A94" w:rsidRPr="009F3732" w:rsidRDefault="00BF4A94" w:rsidP="00BF4A94">
      <w:pPr>
        <w:rPr>
          <w:rFonts w:asciiTheme="minorHAnsi" w:hAnsiTheme="minorHAns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236B86">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Il risultato è stato raggiunto</w:t>
      </w:r>
      <w:r w:rsidR="00236B86" w:rsidRPr="009F3732">
        <w:rPr>
          <w:rFonts w:asciiTheme="minorHAnsi" w:hAnsiTheme="minorHAnsi" w:cs="Calibri"/>
          <w:sz w:val="24"/>
          <w:szCs w:val="24"/>
        </w:rPr>
        <w:t xml:space="preserve"> nei tempi previsti</w:t>
      </w:r>
    </w:p>
    <w:p w:rsidR="00236B86" w:rsidRPr="009F3732" w:rsidRDefault="00236B86" w:rsidP="00236B86">
      <w:pPr>
        <w:shd w:val="clear" w:color="auto" w:fill="FFFFFF" w:themeFill="background1"/>
        <w:autoSpaceDE w:val="0"/>
        <w:autoSpaceDN w:val="0"/>
        <w:adjustRightInd w:val="0"/>
        <w:jc w:val="both"/>
        <w:rPr>
          <w:rFonts w:asciiTheme="minorHAnsi" w:hAnsiTheme="minorHAnsi" w:cs="Calibri"/>
          <w:sz w:val="24"/>
          <w:szCs w:val="24"/>
        </w:rPr>
      </w:pPr>
    </w:p>
    <w:p w:rsidR="00236B86" w:rsidRPr="009F3732" w:rsidRDefault="00236B86" w:rsidP="00236B86">
      <w:pPr>
        <w:shd w:val="clear" w:color="auto" w:fill="FFFFFF" w:themeFill="background1"/>
        <w:autoSpaceDE w:val="0"/>
        <w:autoSpaceDN w:val="0"/>
        <w:adjustRightInd w:val="0"/>
        <w:jc w:val="both"/>
        <w:rPr>
          <w:rFonts w:asciiTheme="minorHAnsi" w:hAnsiTheme="minorHAnsi" w:cs="Calibri"/>
          <w:sz w:val="24"/>
          <w:szCs w:val="24"/>
        </w:rPr>
      </w:pPr>
    </w:p>
    <w:p w:rsidR="00236B86" w:rsidRPr="009F3732" w:rsidRDefault="00236B86" w:rsidP="00236B86">
      <w:pPr>
        <w:shd w:val="clear" w:color="auto" w:fill="FFFFFF" w:themeFill="background1"/>
        <w:autoSpaceDE w:val="0"/>
        <w:autoSpaceDN w:val="0"/>
        <w:adjustRightInd w:val="0"/>
        <w:jc w:val="both"/>
        <w:rPr>
          <w:rFonts w:asciiTheme="minorHAnsi" w:hAnsiTheme="minorHAnsi" w:cs="Calibri"/>
          <w:sz w:val="24"/>
          <w:szCs w:val="24"/>
        </w:rPr>
      </w:pPr>
    </w:p>
    <w:p w:rsidR="00236B86" w:rsidRPr="009F3732" w:rsidRDefault="00236B86" w:rsidP="00236B86">
      <w:pPr>
        <w:shd w:val="clear" w:color="auto" w:fill="FFFFFF" w:themeFill="background1"/>
        <w:autoSpaceDE w:val="0"/>
        <w:autoSpaceDN w:val="0"/>
        <w:adjustRightInd w:val="0"/>
        <w:jc w:val="both"/>
        <w:rPr>
          <w:rFonts w:asciiTheme="minorHAnsi" w:hAnsiTheme="minorHAnsi" w:cs="Calibri"/>
          <w:sz w:val="24"/>
          <w:szCs w:val="24"/>
        </w:rPr>
      </w:pPr>
    </w:p>
    <w:p w:rsidR="00236B86" w:rsidRPr="009F3732" w:rsidRDefault="00236B86" w:rsidP="00236B86">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F36536" w:rsidRPr="009F3732" w:rsidRDefault="00F36536" w:rsidP="00BF4A94">
      <w:pPr>
        <w:autoSpaceDE w:val="0"/>
        <w:autoSpaceDN w:val="0"/>
        <w:adjustRightInd w:val="0"/>
        <w:jc w:val="both"/>
        <w:rPr>
          <w:rFonts w:asciiTheme="minorHAnsi" w:hAnsiTheme="minorHAnsi" w:cs="Calibri"/>
          <w:sz w:val="24"/>
          <w:szCs w:val="24"/>
        </w:rPr>
      </w:pPr>
    </w:p>
    <w:p w:rsidR="00F36536" w:rsidRPr="009F3732" w:rsidRDefault="00F36536" w:rsidP="00BF4A94">
      <w:pPr>
        <w:autoSpaceDE w:val="0"/>
        <w:autoSpaceDN w:val="0"/>
        <w:adjustRightInd w:val="0"/>
        <w:jc w:val="both"/>
        <w:rPr>
          <w:rFonts w:asciiTheme="minorHAnsi" w:hAnsiTheme="minorHAnsi" w:cs="Calibri"/>
          <w:sz w:val="24"/>
          <w:szCs w:val="24"/>
        </w:rPr>
      </w:pPr>
    </w:p>
    <w:p w:rsidR="00F36536" w:rsidRPr="009F3732" w:rsidRDefault="00F36536"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1</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00236B86" w:rsidRPr="009F3732">
        <w:rPr>
          <w:rFonts w:asciiTheme="minorHAnsi" w:hAnsiTheme="minorHAnsi" w:cs="Calibri"/>
          <w:sz w:val="24"/>
          <w:szCs w:val="24"/>
        </w:rPr>
        <w:t>revisione</w:t>
      </w:r>
      <w:proofErr w:type="gramEnd"/>
      <w:r w:rsidR="00236B86" w:rsidRPr="009F3732">
        <w:rPr>
          <w:rFonts w:asciiTheme="minorHAnsi" w:hAnsiTheme="minorHAnsi" w:cs="Calibri"/>
          <w:sz w:val="24"/>
          <w:szCs w:val="24"/>
        </w:rPr>
        <w:t xml:space="preserve"> procedure secondo 231/2001</w:t>
      </w:r>
    </w:p>
    <w:p w:rsidR="00BF4A94" w:rsidRPr="009F3732" w:rsidRDefault="00BF4A94" w:rsidP="00BF4A94">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r>
      <w:tr w:rsidR="00BF4A94" w:rsidRPr="009F3732" w:rsidTr="009F3732">
        <w:tc>
          <w:tcPr>
            <w:tcW w:w="601" w:type="dxa"/>
            <w:vMerge w:val="restart"/>
            <w:textDirection w:val="btLr"/>
            <w:hideMark/>
          </w:tcPr>
          <w:p w:rsidR="00BF4A94" w:rsidRPr="009F3732" w:rsidRDefault="00BF4A94"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9F3732">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r>
    </w:tbl>
    <w:p w:rsidR="00BF4A94" w:rsidRPr="009F3732" w:rsidRDefault="00BF4A94" w:rsidP="00BF4A94">
      <w:pPr>
        <w:rPr>
          <w:rFonts w:asciiTheme="minorHAnsi" w:hAnsiTheme="minorHAns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8188B">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Il risultato è stato raggiunto. Il</w:t>
      </w:r>
      <w:r w:rsidR="00236B86" w:rsidRPr="009F3732">
        <w:rPr>
          <w:rFonts w:asciiTheme="minorHAnsi" w:hAnsiTheme="minorHAnsi" w:cs="Calibri"/>
          <w:sz w:val="24"/>
          <w:szCs w:val="24"/>
        </w:rPr>
        <w:t xml:space="preserve"> processo è continuo e prevede la revisione triennale delle procedure tese a prevenire i reati previsti </w:t>
      </w:r>
      <w:proofErr w:type="gramStart"/>
      <w:r w:rsidR="00236B86" w:rsidRPr="009F3732">
        <w:rPr>
          <w:rFonts w:asciiTheme="minorHAnsi" w:hAnsiTheme="minorHAnsi" w:cs="Calibri"/>
          <w:sz w:val="24"/>
          <w:szCs w:val="24"/>
        </w:rPr>
        <w:t>dal  D.</w:t>
      </w:r>
      <w:proofErr w:type="gramEnd"/>
      <w:r w:rsidR="00236B86" w:rsidRPr="009F3732">
        <w:rPr>
          <w:rFonts w:asciiTheme="minorHAnsi" w:hAnsiTheme="minorHAnsi" w:cs="Calibri"/>
          <w:sz w:val="24"/>
          <w:szCs w:val="24"/>
        </w:rPr>
        <w:t xml:space="preserve"> Lgs.231/2001</w:t>
      </w:r>
      <w:r w:rsidRPr="009F3732">
        <w:rPr>
          <w:rFonts w:asciiTheme="minorHAnsi" w:hAnsiTheme="minorHAnsi" w:cs="Calibri"/>
          <w:sz w:val="24"/>
          <w:szCs w:val="24"/>
        </w:rPr>
        <w:t>.</w:t>
      </w:r>
    </w:p>
    <w:p w:rsidR="00BF4A94" w:rsidRPr="009F3732" w:rsidRDefault="00BF4A94" w:rsidP="00B8188B">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970EFC">
      <w:pPr>
        <w:rPr>
          <w:rFonts w:asciiTheme="minorHAnsi" w:hAnsiTheme="minorHAnsi"/>
          <w:b/>
          <w:bCs/>
          <w:sz w:val="24"/>
          <w:szCs w:val="24"/>
        </w:rPr>
      </w:pPr>
    </w:p>
    <w:p w:rsidR="00BF4A94" w:rsidRPr="009F3732" w:rsidRDefault="00BF4A94" w:rsidP="00970EFC">
      <w:pPr>
        <w:rPr>
          <w:rFonts w:asciiTheme="minorHAnsi" w:hAnsiTheme="minorHAnsi"/>
          <w:b/>
          <w:bCs/>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BF4A94" w:rsidRPr="009F3732" w:rsidRDefault="00BF4A94" w:rsidP="0003428A">
      <w:pPr>
        <w:autoSpaceDE w:val="0"/>
        <w:autoSpaceDN w:val="0"/>
        <w:adjustRightInd w:val="0"/>
        <w:jc w:val="both"/>
        <w:rPr>
          <w:rFonts w:asciiTheme="minorHAnsi" w:hAnsiTheme="minorHAnsi" w:cs="Calibri"/>
          <w:sz w:val="24"/>
          <w:szCs w:val="24"/>
        </w:rPr>
      </w:pPr>
    </w:p>
    <w:p w:rsidR="00F36536" w:rsidRPr="009F3732" w:rsidRDefault="00F36536" w:rsidP="0003428A">
      <w:pPr>
        <w:autoSpaceDE w:val="0"/>
        <w:autoSpaceDN w:val="0"/>
        <w:adjustRightInd w:val="0"/>
        <w:jc w:val="both"/>
        <w:rPr>
          <w:rFonts w:asciiTheme="minorHAnsi" w:hAnsiTheme="minorHAnsi" w:cs="Calibri"/>
          <w:sz w:val="24"/>
          <w:szCs w:val="24"/>
        </w:rPr>
      </w:pPr>
    </w:p>
    <w:p w:rsidR="00F36536" w:rsidRPr="009F3732" w:rsidRDefault="00F36536" w:rsidP="0003428A">
      <w:pPr>
        <w:autoSpaceDE w:val="0"/>
        <w:autoSpaceDN w:val="0"/>
        <w:adjustRightInd w:val="0"/>
        <w:jc w:val="both"/>
        <w:rPr>
          <w:rFonts w:asciiTheme="minorHAnsi" w:hAnsiTheme="minorHAnsi" w:cs="Calibri"/>
          <w:sz w:val="24"/>
          <w:szCs w:val="24"/>
        </w:rPr>
      </w:pPr>
    </w:p>
    <w:p w:rsidR="00F36536" w:rsidRPr="009F3732" w:rsidRDefault="00F36536" w:rsidP="0003428A">
      <w:pPr>
        <w:autoSpaceDE w:val="0"/>
        <w:autoSpaceDN w:val="0"/>
        <w:adjustRightInd w:val="0"/>
        <w:jc w:val="both"/>
        <w:rPr>
          <w:rFonts w:asciiTheme="minorHAnsi" w:hAnsiTheme="minorHAnsi" w:cs="Calibri"/>
          <w:sz w:val="24"/>
          <w:szCs w:val="24"/>
        </w:rPr>
      </w:pPr>
    </w:p>
    <w:p w:rsidR="0003428A" w:rsidRPr="009F3732" w:rsidRDefault="0003428A" w:rsidP="0003428A">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12</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migliore</w:t>
      </w:r>
      <w:proofErr w:type="gramEnd"/>
      <w:r w:rsidRPr="009F3732">
        <w:rPr>
          <w:rFonts w:asciiTheme="minorHAnsi" w:hAnsiTheme="minorHAnsi" w:cs="Calibri"/>
          <w:b/>
          <w:i/>
          <w:noProof/>
          <w:sz w:val="24"/>
          <w:szCs w:val="24"/>
        </w:rPr>
        <w:t xml:space="preserve"> redazione documento 2569/2014</w:t>
      </w:r>
      <w:r w:rsidRPr="009F3732">
        <w:rPr>
          <w:rFonts w:asciiTheme="minorHAnsi" w:hAnsiTheme="minorHAnsi" w:cs="Calibri"/>
          <w:b/>
          <w:i/>
          <w:sz w:val="24"/>
          <w:szCs w:val="24"/>
        </w:rPr>
        <w:fldChar w:fldCharType="end"/>
      </w:r>
    </w:p>
    <w:p w:rsidR="0003428A" w:rsidRPr="009F3732" w:rsidRDefault="0003428A" w:rsidP="0003428A">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9F3732" w:rsidTr="00600548">
        <w:tc>
          <w:tcPr>
            <w:tcW w:w="601"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autoSpaceDE w:val="0"/>
              <w:autoSpaceDN w:val="0"/>
              <w:adjustRightInd w:val="0"/>
              <w:jc w:val="both"/>
              <w:rPr>
                <w:rFonts w:asciiTheme="minorHAnsi" w:hAnsiTheme="minorHAnsi" w:cs="Calibri"/>
                <w:sz w:val="24"/>
                <w:szCs w:val="24"/>
              </w:rPr>
            </w:pPr>
          </w:p>
        </w:tc>
      </w:tr>
    </w:tbl>
    <w:p w:rsidR="0003428A" w:rsidRPr="009F3732" w:rsidRDefault="0003428A" w:rsidP="0003428A">
      <w:pPr>
        <w:rPr>
          <w:rFonts w:asciiTheme="minorHAnsi" w:hAnsiTheme="minorHAns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B8188B">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Il risultato è stato raggiunto. Il lavoro di affinamento </w:t>
      </w:r>
      <w:r w:rsidR="00B8188B">
        <w:rPr>
          <w:rFonts w:asciiTheme="minorHAnsi" w:hAnsiTheme="minorHAnsi" w:cs="Calibri"/>
          <w:sz w:val="24"/>
          <w:szCs w:val="24"/>
        </w:rPr>
        <w:t xml:space="preserve">è </w:t>
      </w:r>
      <w:r w:rsidRPr="009F3732">
        <w:rPr>
          <w:rFonts w:asciiTheme="minorHAnsi" w:hAnsiTheme="minorHAnsi" w:cs="Calibri"/>
          <w:sz w:val="24"/>
          <w:szCs w:val="24"/>
        </w:rPr>
        <w:t>pro</w:t>
      </w:r>
      <w:r w:rsidR="00B8188B">
        <w:rPr>
          <w:rFonts w:asciiTheme="minorHAnsi" w:hAnsiTheme="minorHAnsi" w:cs="Calibri"/>
          <w:sz w:val="24"/>
          <w:szCs w:val="24"/>
        </w:rPr>
        <w:t>seguito</w:t>
      </w:r>
      <w:r w:rsidRPr="009F3732">
        <w:rPr>
          <w:rFonts w:asciiTheme="minorHAnsi" w:hAnsiTheme="minorHAnsi" w:cs="Calibri"/>
          <w:sz w:val="24"/>
          <w:szCs w:val="24"/>
        </w:rPr>
        <w:t xml:space="preserve"> con un gruppo di lavoro con il Dott. Riva dell’ASL di Lecco. Il primo incontro è</w:t>
      </w:r>
      <w:r w:rsidR="00B8188B">
        <w:rPr>
          <w:rFonts w:asciiTheme="minorHAnsi" w:hAnsiTheme="minorHAnsi" w:cs="Calibri"/>
          <w:sz w:val="24"/>
          <w:szCs w:val="24"/>
        </w:rPr>
        <w:t xml:space="preserve"> stato</w:t>
      </w:r>
      <w:r w:rsidRPr="009F3732">
        <w:rPr>
          <w:rFonts w:asciiTheme="minorHAnsi" w:hAnsiTheme="minorHAnsi" w:cs="Calibri"/>
          <w:sz w:val="24"/>
          <w:szCs w:val="24"/>
        </w:rPr>
        <w:t xml:space="preserve"> il 5 maggio</w:t>
      </w:r>
      <w:r w:rsidR="00B8188B">
        <w:rPr>
          <w:rFonts w:asciiTheme="minorHAnsi" w:hAnsiTheme="minorHAnsi" w:cs="Calibri"/>
          <w:sz w:val="24"/>
          <w:szCs w:val="24"/>
        </w:rPr>
        <w:t xml:space="preserve"> 2015</w:t>
      </w:r>
      <w:r w:rsidRPr="009F3732">
        <w:rPr>
          <w:rFonts w:asciiTheme="minorHAnsi" w:hAnsiTheme="minorHAnsi" w:cs="Calibri"/>
          <w:sz w:val="24"/>
          <w:szCs w:val="24"/>
        </w:rPr>
        <w:t>.</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13</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1</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 educativo</w:t>
      </w: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417"/>
        <w:gridCol w:w="1191"/>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191"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B8188B">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191"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B8188B">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191"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B8188B">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19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191"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417"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19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6</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La compilazione dei nuovi PI segue la programmazione delle equipe pertanto il completamento richiede almeno sei mesi. Avendo iniziato in maggio </w:t>
      </w:r>
      <w:r w:rsidR="00236B86" w:rsidRPr="009F3732">
        <w:rPr>
          <w:rFonts w:asciiTheme="minorHAnsi" w:hAnsiTheme="minorHAnsi"/>
          <w:sz w:val="24"/>
          <w:szCs w:val="24"/>
        </w:rPr>
        <w:t>andava</w:t>
      </w:r>
      <w:r w:rsidRPr="009F3732">
        <w:rPr>
          <w:rFonts w:asciiTheme="minorHAnsi" w:hAnsiTheme="minorHAnsi"/>
          <w:sz w:val="24"/>
          <w:szCs w:val="24"/>
        </w:rPr>
        <w:t xml:space="preserve"> rimodula</w:t>
      </w:r>
      <w:r w:rsidR="00236B86" w:rsidRPr="009F3732">
        <w:rPr>
          <w:rFonts w:asciiTheme="minorHAnsi" w:hAnsiTheme="minorHAnsi"/>
          <w:sz w:val="24"/>
          <w:szCs w:val="24"/>
        </w:rPr>
        <w:t>ta</w:t>
      </w:r>
      <w:r w:rsidRPr="009F3732">
        <w:rPr>
          <w:rFonts w:asciiTheme="minorHAnsi" w:hAnsiTheme="minorHAnsi"/>
          <w:sz w:val="24"/>
          <w:szCs w:val="24"/>
        </w:rPr>
        <w:t xml:space="preserve"> la scadenza. (</w:t>
      </w:r>
      <w:proofErr w:type="gramStart"/>
      <w:r w:rsidRPr="009F3732">
        <w:rPr>
          <w:rFonts w:asciiTheme="minorHAnsi" w:hAnsiTheme="minorHAnsi"/>
          <w:sz w:val="24"/>
          <w:szCs w:val="24"/>
        </w:rPr>
        <w:t>errore</w:t>
      </w:r>
      <w:proofErr w:type="gramEnd"/>
      <w:r w:rsidRPr="009F3732">
        <w:rPr>
          <w:rFonts w:asciiTheme="minorHAnsi" w:hAnsiTheme="minorHAnsi"/>
          <w:sz w:val="24"/>
          <w:szCs w:val="24"/>
        </w:rPr>
        <w:t xml:space="preserve"> di valutazione sui tempi di realizzazione) </w:t>
      </w:r>
    </w:p>
    <w:p w:rsidR="00BB5598" w:rsidRPr="009F3732" w:rsidRDefault="00BB5598" w:rsidP="0003428A">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14</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2</w:t>
      </w:r>
      <w:r w:rsidRPr="009F3732">
        <w:rPr>
          <w:rFonts w:asciiTheme="minorHAnsi" w:hAnsiTheme="minorHAnsi" w:cs="Calibri"/>
          <w:b/>
          <w:i/>
          <w:sz w:val="24"/>
          <w:szCs w:val="24"/>
        </w:rPr>
        <w:fldChar w:fldCharType="end"/>
      </w:r>
      <w:r w:rsidR="00651729" w:rsidRPr="009F3732">
        <w:rPr>
          <w:rFonts w:asciiTheme="minorHAnsi" w:hAnsiTheme="minorHAnsi" w:cs="Calibri"/>
          <w:b/>
          <w:i/>
          <w:sz w:val="24"/>
          <w:szCs w:val="24"/>
        </w:rPr>
        <w:t xml:space="preserve">  coinvolgimento del territorio</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tbl>
      <w:tblPr>
        <w:tblW w:w="9644" w:type="dxa"/>
        <w:tblInd w:w="250" w:type="dxa"/>
        <w:tblLayout w:type="fixed"/>
        <w:tblLook w:val="04A0" w:firstRow="1" w:lastRow="0" w:firstColumn="1" w:lastColumn="0" w:noHBand="0" w:noVBand="1"/>
      </w:tblPr>
      <w:tblGrid>
        <w:gridCol w:w="601"/>
        <w:gridCol w:w="1191"/>
        <w:gridCol w:w="907"/>
        <w:gridCol w:w="1304"/>
        <w:gridCol w:w="1304"/>
        <w:gridCol w:w="1559"/>
        <w:gridCol w:w="1531"/>
        <w:gridCol w:w="1247"/>
      </w:tblGrid>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907"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59"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31"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247"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907"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559"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531"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247"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907"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59"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531"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247"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907"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59"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53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247" w:type="dxa"/>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907"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559"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53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247"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19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p>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907"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59"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53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247"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03428A" w:rsidRPr="009F3732" w:rsidRDefault="0003428A" w:rsidP="0003428A">
      <w:pPr>
        <w:shd w:val="clear" w:color="auto" w:fill="FFFFFF" w:themeFill="background1"/>
        <w:rPr>
          <w:rFonts w:asciiTheme="minorHAnsi" w:hAnsiTheme="minorHAnsi"/>
          <w:sz w:val="24"/>
          <w:szCs w:val="24"/>
        </w:rPr>
      </w:pPr>
    </w:p>
    <w:p w:rsidR="0003428A" w:rsidRPr="009F3732" w:rsidRDefault="0003428A" w:rsidP="0003428A">
      <w:pPr>
        <w:pStyle w:val="Paragrafoelenco"/>
        <w:numPr>
          <w:ilvl w:val="0"/>
          <w:numId w:val="11"/>
        </w:numPr>
        <w:shd w:val="clear" w:color="auto" w:fill="FFFFFF" w:themeFill="background1"/>
        <w:spacing w:after="200" w:line="276" w:lineRule="auto"/>
        <w:rPr>
          <w:rFonts w:asciiTheme="minorHAnsi" w:hAnsiTheme="minorHAnsi"/>
          <w:sz w:val="24"/>
          <w:szCs w:val="24"/>
        </w:rPr>
      </w:pPr>
      <w:r w:rsidRPr="009F3732">
        <w:rPr>
          <w:rFonts w:asciiTheme="minorHAnsi" w:hAnsiTheme="minorHAnsi"/>
          <w:sz w:val="24"/>
          <w:szCs w:val="24"/>
        </w:rPr>
        <w:t xml:space="preserve">Il risultato è stato raggiunto </w:t>
      </w:r>
      <w:r w:rsidR="00651729" w:rsidRPr="009F3732">
        <w:rPr>
          <w:rFonts w:asciiTheme="minorHAnsi" w:hAnsiTheme="minorHAnsi"/>
          <w:sz w:val="24"/>
          <w:szCs w:val="24"/>
        </w:rPr>
        <w:t>poiché prevedeva la stesura dei documenti (domanda e regolamento) relativi ai volontari.</w:t>
      </w:r>
    </w:p>
    <w:p w:rsidR="0003428A" w:rsidRPr="009F3732" w:rsidRDefault="0003428A" w:rsidP="0003428A">
      <w:pPr>
        <w:shd w:val="clear" w:color="auto" w:fill="FFFFFF" w:themeFill="background1"/>
        <w:rPr>
          <w:rFonts w:asciiTheme="minorHAnsi" w:hAnsiTheme="minorHAns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15</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3</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 abilità motorie</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shd w:val="clear" w:color="auto" w:fill="FFFFFF" w:themeFill="background1"/>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shd w:val="clear" w:color="auto" w:fill="FFFFFF" w:themeFill="background1"/>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03428A" w:rsidRPr="009F3732" w:rsidRDefault="00651729"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10</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03428A" w:rsidRPr="009F3732" w:rsidRDefault="0003428A" w:rsidP="0003428A">
      <w:pPr>
        <w:shd w:val="clear" w:color="auto" w:fill="FFFFFF" w:themeFill="background1"/>
        <w:rPr>
          <w:rFonts w:asciiTheme="minorHAnsi" w:hAnsiTheme="minorHAnsi"/>
          <w:sz w:val="24"/>
          <w:szCs w:val="24"/>
        </w:rPr>
      </w:pPr>
    </w:p>
    <w:p w:rsidR="0003428A" w:rsidRPr="009F3732" w:rsidRDefault="0003428A" w:rsidP="0003428A">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La compilazione dei nuovi PI segue la programmazione delle equipe pertanto il completamento richiede almeno sei mesi. Avendo iniziato in maggio </w:t>
      </w:r>
      <w:r w:rsidR="00651729" w:rsidRPr="009F3732">
        <w:rPr>
          <w:rFonts w:asciiTheme="minorHAnsi" w:hAnsiTheme="minorHAnsi"/>
          <w:sz w:val="24"/>
          <w:szCs w:val="24"/>
        </w:rPr>
        <w:t>non era possibile rispettare</w:t>
      </w:r>
      <w:r w:rsidRPr="009F3732">
        <w:rPr>
          <w:rFonts w:asciiTheme="minorHAnsi" w:hAnsiTheme="minorHAnsi"/>
          <w:sz w:val="24"/>
          <w:szCs w:val="24"/>
        </w:rPr>
        <w:t xml:space="preserve"> la scadenza. (</w:t>
      </w:r>
      <w:proofErr w:type="gramStart"/>
      <w:r w:rsidRPr="009F3732">
        <w:rPr>
          <w:rFonts w:asciiTheme="minorHAnsi" w:hAnsiTheme="minorHAnsi"/>
          <w:sz w:val="24"/>
          <w:szCs w:val="24"/>
        </w:rPr>
        <w:t>errore</w:t>
      </w:r>
      <w:proofErr w:type="gramEnd"/>
      <w:r w:rsidRPr="009F3732">
        <w:rPr>
          <w:rFonts w:asciiTheme="minorHAnsi" w:hAnsiTheme="minorHAnsi"/>
          <w:sz w:val="24"/>
          <w:szCs w:val="24"/>
        </w:rPr>
        <w:t xml:space="preserve"> di valutazione sui tempi di realizzazione) </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16</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4</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 educazione alla salute compilazione apposita riga del nuovo PI </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247"/>
        <w:gridCol w:w="1361"/>
        <w:gridCol w:w="1304"/>
        <w:gridCol w:w="1304"/>
        <w:gridCol w:w="1304"/>
        <w:gridCol w:w="1304"/>
      </w:tblGrid>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247"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61"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247"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61"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247"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61" w:type="dxa"/>
            <w:tcBorders>
              <w:top w:val="single" w:sz="4" w:space="0" w:color="auto"/>
              <w:left w:val="nil"/>
              <w:bottom w:val="nil"/>
              <w:right w:val="nil"/>
            </w:tcBorders>
            <w:shd w:val="clear" w:color="auto" w:fill="FFFFFF" w:themeFill="background1"/>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247" w:type="dxa"/>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61" w:type="dxa"/>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247"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61"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247" w:type="dxa"/>
          </w:tcPr>
          <w:p w:rsidR="0003428A" w:rsidRPr="009F3732" w:rsidRDefault="0060054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10</w:t>
            </w:r>
          </w:p>
        </w:tc>
        <w:tc>
          <w:tcPr>
            <w:tcW w:w="136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03428A" w:rsidRPr="009F3732" w:rsidRDefault="0003428A" w:rsidP="0003428A">
      <w:pPr>
        <w:shd w:val="clear" w:color="auto" w:fill="FFFFFF" w:themeFill="background1"/>
        <w:rPr>
          <w:rFonts w:asciiTheme="minorHAnsi" w:hAnsiTheme="minorHAnsi"/>
          <w:sz w:val="24"/>
          <w:szCs w:val="24"/>
        </w:rPr>
      </w:pPr>
    </w:p>
    <w:p w:rsidR="0003428A" w:rsidRPr="009F3732" w:rsidRDefault="0003428A" w:rsidP="0003428A">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La compilazione dei nuovi PI segue la programmazione delle equipe, pertanto il completamento richiede almeno sei mesi. Avendo iniziato in maggio </w:t>
      </w:r>
      <w:r w:rsidR="00600548" w:rsidRPr="009F3732">
        <w:rPr>
          <w:rFonts w:asciiTheme="minorHAnsi" w:hAnsiTheme="minorHAnsi"/>
          <w:sz w:val="24"/>
          <w:szCs w:val="24"/>
        </w:rPr>
        <w:t xml:space="preserve">non poteva essere rispettata </w:t>
      </w:r>
      <w:r w:rsidRPr="009F3732">
        <w:rPr>
          <w:rFonts w:asciiTheme="minorHAnsi" w:hAnsiTheme="minorHAnsi"/>
          <w:sz w:val="24"/>
          <w:szCs w:val="24"/>
        </w:rPr>
        <w:t>la scadenza. (</w:t>
      </w:r>
      <w:proofErr w:type="gramStart"/>
      <w:r w:rsidRPr="009F3732">
        <w:rPr>
          <w:rFonts w:asciiTheme="minorHAnsi" w:hAnsiTheme="minorHAnsi"/>
          <w:sz w:val="24"/>
          <w:szCs w:val="24"/>
        </w:rPr>
        <w:t>errore</w:t>
      </w:r>
      <w:proofErr w:type="gramEnd"/>
      <w:r w:rsidRPr="009F3732">
        <w:rPr>
          <w:rFonts w:asciiTheme="minorHAnsi" w:hAnsiTheme="minorHAnsi"/>
          <w:sz w:val="24"/>
          <w:szCs w:val="24"/>
        </w:rPr>
        <w:t xml:space="preserve"> di valutazione sui tempi di realizzazione) </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B5598">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17</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5</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sostegno al </w:t>
      </w:r>
      <w:proofErr w:type="spellStart"/>
      <w:r w:rsidRPr="009F3732">
        <w:rPr>
          <w:rFonts w:asciiTheme="minorHAnsi" w:hAnsiTheme="minorHAnsi" w:cs="Calibri"/>
          <w:b/>
          <w:i/>
          <w:sz w:val="24"/>
          <w:szCs w:val="24"/>
        </w:rPr>
        <w:t>caregiver</w:t>
      </w:r>
      <w:proofErr w:type="spellEnd"/>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r w:rsidR="00BB5598" w:rsidRPr="009F3732" w:rsidTr="00B8188B">
        <w:tc>
          <w:tcPr>
            <w:tcW w:w="601" w:type="dxa"/>
            <w:vMerge w:val="restart"/>
            <w:textDirection w:val="btLr"/>
            <w:hideMark/>
          </w:tcPr>
          <w:p w:rsidR="00BB5598" w:rsidRPr="009F3732" w:rsidRDefault="00BB5598"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B5598" w:rsidRPr="009F3732" w:rsidTr="00B8188B">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B5598" w:rsidRPr="009F3732" w:rsidTr="00B8188B">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B5598" w:rsidRPr="009F3732" w:rsidTr="00600548">
        <w:tc>
          <w:tcPr>
            <w:tcW w:w="601" w:type="dxa"/>
            <w:vMerge/>
            <w:vAlign w:val="center"/>
            <w:hideMark/>
          </w:tcPr>
          <w:p w:rsidR="00BB5598" w:rsidRPr="009F3732" w:rsidRDefault="00BB5598" w:rsidP="00600548">
            <w:pPr>
              <w:shd w:val="clear" w:color="auto" w:fill="FFFFFF" w:themeFill="background1"/>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B5598" w:rsidRPr="009F3732" w:rsidTr="00600548">
        <w:tc>
          <w:tcPr>
            <w:tcW w:w="601"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6</w:t>
            </w: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BB5598" w:rsidRPr="009F3732" w:rsidRDefault="00BB5598"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BB5598" w:rsidRPr="009F3732" w:rsidRDefault="00BB5598" w:rsidP="00BB5598">
      <w:pPr>
        <w:shd w:val="clear" w:color="auto" w:fill="FFFFFF" w:themeFill="background1"/>
        <w:rPr>
          <w:rFonts w:asciiTheme="minorHAnsi" w:hAnsiTheme="minorHAnsi"/>
          <w:sz w:val="24"/>
          <w:szCs w:val="24"/>
        </w:rPr>
      </w:pPr>
    </w:p>
    <w:p w:rsidR="00BB5598" w:rsidRPr="009F3732" w:rsidRDefault="00BB5598" w:rsidP="00BB559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Il sostegno alle famiglie ed al </w:t>
      </w:r>
      <w:proofErr w:type="spellStart"/>
      <w:r w:rsidRPr="009F3732">
        <w:rPr>
          <w:rFonts w:asciiTheme="minorHAnsi" w:hAnsiTheme="minorHAnsi" w:cs="Calibri"/>
          <w:sz w:val="24"/>
          <w:szCs w:val="24"/>
        </w:rPr>
        <w:t>caregiver</w:t>
      </w:r>
      <w:proofErr w:type="spellEnd"/>
      <w:r w:rsidRPr="009F3732">
        <w:rPr>
          <w:rFonts w:asciiTheme="minorHAnsi" w:hAnsiTheme="minorHAnsi" w:cs="Calibri"/>
          <w:sz w:val="24"/>
          <w:szCs w:val="24"/>
        </w:rPr>
        <w:t xml:space="preserve"> non si verifica costantemente, è influenzato da fattori esterni che impediscono una programmazione. E’ invece possibile monitorare e misurare i colloqui tra medici e famigliari, colloqui che costituiscono un concreto sostegno durante l’evoluzione del ricovero</w:t>
      </w:r>
      <w:r w:rsidR="00600548" w:rsidRPr="009F3732">
        <w:rPr>
          <w:rFonts w:asciiTheme="minorHAnsi" w:hAnsiTheme="minorHAnsi" w:cs="Calibri"/>
          <w:sz w:val="24"/>
          <w:szCs w:val="24"/>
        </w:rPr>
        <w:t>, e che sono reperibili per lo più nell’apposita riga di diario</w:t>
      </w:r>
      <w:r w:rsidRPr="009F3732">
        <w:rPr>
          <w:rFonts w:asciiTheme="minorHAnsi" w:hAnsiTheme="minorHAnsi" w:cs="Calibri"/>
          <w:sz w:val="24"/>
          <w:szCs w:val="24"/>
        </w:rPr>
        <w:t xml:space="preserve">. </w:t>
      </w:r>
    </w:p>
    <w:p w:rsidR="00BB5598" w:rsidRPr="009F3732" w:rsidRDefault="00BB5598" w:rsidP="0003428A">
      <w:pPr>
        <w:shd w:val="clear" w:color="auto" w:fill="FFFFFF" w:themeFill="background1"/>
        <w:autoSpaceDE w:val="0"/>
        <w:autoSpaceDN w:val="0"/>
        <w:adjustRightInd w:val="0"/>
        <w:jc w:val="both"/>
        <w:rPr>
          <w:rFonts w:asciiTheme="minorHAnsi" w:hAnsiTheme="minorHAnsi" w:cs="Calibri"/>
          <w:sz w:val="24"/>
          <w:szCs w:val="24"/>
        </w:rPr>
      </w:pPr>
    </w:p>
    <w:p w:rsidR="00BB5598" w:rsidRPr="009F3732" w:rsidRDefault="00BB5598"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18</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ambito</w:t>
      </w:r>
      <w:proofErr w:type="gramEnd"/>
      <w:r w:rsidRPr="009F3732">
        <w:rPr>
          <w:rFonts w:asciiTheme="minorHAnsi" w:hAnsiTheme="minorHAnsi" w:cs="Calibri"/>
          <w:b/>
          <w:i/>
          <w:noProof/>
          <w:sz w:val="24"/>
          <w:szCs w:val="24"/>
        </w:rPr>
        <w:t xml:space="preserve"> 6</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 compilazione scala dolore </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15</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03428A" w:rsidRPr="009F3732" w:rsidRDefault="0003428A" w:rsidP="0003428A">
      <w:pPr>
        <w:shd w:val="clear" w:color="auto" w:fill="FFFFFF" w:themeFill="background1"/>
        <w:rPr>
          <w:rFonts w:asciiTheme="minorHAnsi" w:hAnsiTheme="minorHAnsi"/>
          <w:sz w:val="24"/>
          <w:szCs w:val="24"/>
        </w:rPr>
      </w:pPr>
    </w:p>
    <w:p w:rsidR="0003428A" w:rsidRPr="009F3732" w:rsidRDefault="0003428A" w:rsidP="0003428A">
      <w:pPr>
        <w:shd w:val="clear" w:color="auto" w:fill="FFFFFF" w:themeFill="background1"/>
        <w:rPr>
          <w:rFonts w:asciiTheme="minorHAnsi" w:hAnsiTheme="minorHAnsi"/>
          <w:sz w:val="24"/>
          <w:szCs w:val="24"/>
        </w:rPr>
      </w:pPr>
      <w:r w:rsidRPr="009F3732">
        <w:rPr>
          <w:rFonts w:asciiTheme="minorHAnsi" w:hAnsiTheme="minorHAnsi"/>
          <w:sz w:val="24"/>
          <w:szCs w:val="24"/>
        </w:rPr>
        <w:t xml:space="preserve">La prassi di compilare la scala del dolore per ogni ospite, in vigore dall’autunno scorso, ha dato i suoi frutti, anche se non siamo al 100%, ma al 95,65%, comunque di tutto rispetto. </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autoSpaceDE w:val="0"/>
        <w:autoSpaceDN w:val="0"/>
        <w:adjustRightInd w:val="0"/>
        <w:jc w:val="both"/>
        <w:rPr>
          <w:rFonts w:asciiTheme="minorHAnsi" w:hAnsiTheme="minorHAnsi" w:cs="Calibri"/>
          <w:sz w:val="24"/>
          <w:szCs w:val="24"/>
        </w:rPr>
      </w:pP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n_obiettivo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19</w:t>
      </w:r>
      <w:r w:rsidRPr="009F3732">
        <w:rPr>
          <w:rFonts w:asciiTheme="minorHAnsi" w:hAnsiTheme="minorHAnsi" w:cs="Calibri"/>
          <w:b/>
          <w:i/>
          <w:sz w:val="24"/>
          <w:szCs w:val="24"/>
        </w:rPr>
        <w:fldChar w:fldCharType="end"/>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Pr="009F3732">
        <w:rPr>
          <w:rFonts w:asciiTheme="minorHAnsi" w:hAnsiTheme="minorHAnsi" w:cs="Calibri"/>
          <w:b/>
          <w:i/>
          <w:sz w:val="24"/>
          <w:szCs w:val="24"/>
        </w:rPr>
        <w:fldChar w:fldCharType="begin"/>
      </w:r>
      <w:r w:rsidRPr="009F3732">
        <w:rPr>
          <w:rFonts w:asciiTheme="minorHAnsi" w:hAnsiTheme="minorHAnsi" w:cs="Calibri"/>
          <w:b/>
          <w:i/>
          <w:sz w:val="24"/>
          <w:szCs w:val="24"/>
        </w:rPr>
        <w:instrText xml:space="preserve"> MERGEFIELD titolo_obiettivo </w:instrText>
      </w:r>
      <w:r w:rsidRPr="009F3732">
        <w:rPr>
          <w:rFonts w:asciiTheme="minorHAnsi" w:hAnsiTheme="minorHAnsi" w:cs="Calibri"/>
          <w:b/>
          <w:i/>
          <w:sz w:val="24"/>
          <w:szCs w:val="24"/>
        </w:rPr>
        <w:fldChar w:fldCharType="separate"/>
      </w:r>
      <w:r w:rsidRPr="009F3732">
        <w:rPr>
          <w:rFonts w:asciiTheme="minorHAnsi" w:hAnsiTheme="minorHAnsi" w:cs="Calibri"/>
          <w:b/>
          <w:i/>
          <w:noProof/>
          <w:sz w:val="24"/>
          <w:szCs w:val="24"/>
        </w:rPr>
        <w:t>nutrizione</w:t>
      </w:r>
      <w:proofErr w:type="gramEnd"/>
      <w:r w:rsidRPr="009F3732">
        <w:rPr>
          <w:rFonts w:asciiTheme="minorHAnsi" w:hAnsiTheme="minorHAnsi" w:cs="Calibri"/>
          <w:b/>
          <w:i/>
          <w:noProof/>
          <w:sz w:val="24"/>
          <w:szCs w:val="24"/>
        </w:rPr>
        <w:t xml:space="preserve"> e benessere</w:t>
      </w:r>
      <w:r w:rsidRPr="009F3732">
        <w:rPr>
          <w:rFonts w:asciiTheme="minorHAnsi" w:hAnsiTheme="minorHAnsi" w:cs="Calibri"/>
          <w:b/>
          <w:i/>
          <w:sz w:val="24"/>
          <w:szCs w:val="24"/>
        </w:rPr>
        <w:fldChar w:fldCharType="end"/>
      </w:r>
      <w:r w:rsidRPr="009F3732">
        <w:rPr>
          <w:rFonts w:asciiTheme="minorHAnsi" w:hAnsiTheme="minorHAnsi" w:cs="Calibri"/>
          <w:b/>
          <w:i/>
          <w:sz w:val="24"/>
          <w:szCs w:val="24"/>
        </w:rPr>
        <w:t xml:space="preserve"> – cartoncini diete</w:t>
      </w:r>
    </w:p>
    <w:p w:rsidR="0003428A" w:rsidRPr="009F3732" w:rsidRDefault="0003428A" w:rsidP="0003428A">
      <w:pPr>
        <w:shd w:val="clear" w:color="auto" w:fill="FFFFFF" w:themeFill="background1"/>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r w:rsidR="0003428A" w:rsidRPr="009F3732" w:rsidTr="00B8188B">
        <w:tc>
          <w:tcPr>
            <w:tcW w:w="601" w:type="dxa"/>
            <w:vMerge w:val="restart"/>
            <w:textDirection w:val="btLr"/>
            <w:hideMark/>
          </w:tcPr>
          <w:p w:rsidR="0003428A" w:rsidRPr="009F3732" w:rsidRDefault="0003428A" w:rsidP="00600548">
            <w:pPr>
              <w:shd w:val="clear" w:color="auto" w:fill="FFFFFF" w:themeFill="background1"/>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03428A" w:rsidRPr="009F3732" w:rsidRDefault="0003428A" w:rsidP="00F75561">
            <w:pPr>
              <w:shd w:val="clear" w:color="auto" w:fill="FFFFFF" w:themeFill="background1"/>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03428A" w:rsidRPr="009F3732" w:rsidTr="00B8188B">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shd w:val="clear" w:color="auto" w:fill="FFFFFF" w:themeFill="background1"/>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shd w:val="clear" w:color="auto" w:fill="CCC0D9" w:themeFill="accent4" w:themeFillTint="66"/>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03428A" w:rsidRPr="009F3732" w:rsidTr="00600548">
        <w:tc>
          <w:tcPr>
            <w:tcW w:w="601" w:type="dxa"/>
            <w:vMerge/>
            <w:vAlign w:val="center"/>
            <w:hideMark/>
          </w:tcPr>
          <w:p w:rsidR="0003428A" w:rsidRPr="009F3732" w:rsidRDefault="0003428A" w:rsidP="00600548">
            <w:pPr>
              <w:shd w:val="clear" w:color="auto" w:fill="FFFFFF" w:themeFill="background1"/>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03428A" w:rsidRPr="009F3732" w:rsidTr="00600548">
        <w:tc>
          <w:tcPr>
            <w:tcW w:w="601"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hideMark/>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03428A" w:rsidRPr="009F3732" w:rsidRDefault="00600548" w:rsidP="00600548">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13</w:t>
            </w: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c>
          <w:tcPr>
            <w:tcW w:w="1304" w:type="dxa"/>
          </w:tcPr>
          <w:p w:rsidR="0003428A" w:rsidRPr="009F3732" w:rsidRDefault="0003428A" w:rsidP="00600548">
            <w:pPr>
              <w:shd w:val="clear" w:color="auto" w:fill="FFFFFF" w:themeFill="background1"/>
              <w:autoSpaceDE w:val="0"/>
              <w:autoSpaceDN w:val="0"/>
              <w:adjustRightInd w:val="0"/>
              <w:jc w:val="both"/>
              <w:rPr>
                <w:rFonts w:asciiTheme="minorHAnsi" w:hAnsiTheme="minorHAnsi" w:cs="Calibri"/>
                <w:sz w:val="24"/>
                <w:szCs w:val="24"/>
              </w:rPr>
            </w:pPr>
          </w:p>
        </w:tc>
      </w:tr>
    </w:tbl>
    <w:p w:rsidR="0003428A" w:rsidRPr="009F3732" w:rsidRDefault="0003428A" w:rsidP="0003428A">
      <w:pPr>
        <w:shd w:val="clear" w:color="auto" w:fill="FFFFFF" w:themeFill="background1"/>
        <w:rPr>
          <w:rFonts w:asciiTheme="minorHAnsi" w:hAnsiTheme="minorHAnsi"/>
          <w:sz w:val="24"/>
          <w:szCs w:val="24"/>
        </w:rPr>
      </w:pPr>
    </w:p>
    <w:p w:rsidR="0003428A" w:rsidRPr="009F3732" w:rsidRDefault="0003428A" w:rsidP="0003428A">
      <w:pPr>
        <w:shd w:val="clear" w:color="auto" w:fill="FFFFFF" w:themeFill="background1"/>
        <w:rPr>
          <w:rFonts w:asciiTheme="minorHAnsi" w:hAnsiTheme="minorHAnsi"/>
          <w:sz w:val="24"/>
          <w:szCs w:val="24"/>
        </w:rPr>
      </w:pPr>
      <w:r w:rsidRPr="009F3732">
        <w:rPr>
          <w:rFonts w:asciiTheme="minorHAnsi" w:hAnsiTheme="minorHAnsi"/>
          <w:sz w:val="24"/>
          <w:szCs w:val="24"/>
        </w:rPr>
        <w:t>Questo obiettivo era in teoria il più semplice e breve da raggiungere. Si è invece rivelato un fiasco</w:t>
      </w:r>
      <w:r w:rsidR="00600548" w:rsidRPr="009F3732">
        <w:rPr>
          <w:rFonts w:asciiTheme="minorHAnsi" w:hAnsiTheme="minorHAnsi"/>
          <w:sz w:val="24"/>
          <w:szCs w:val="24"/>
        </w:rPr>
        <w:t xml:space="preserve"> alla prima verifica</w:t>
      </w:r>
      <w:r w:rsidRPr="009F3732">
        <w:rPr>
          <w:rFonts w:asciiTheme="minorHAnsi" w:hAnsiTheme="minorHAnsi"/>
          <w:sz w:val="24"/>
          <w:szCs w:val="24"/>
        </w:rPr>
        <w:t>, essendo in grave ritardo la persona incaricata. Il tem</w:t>
      </w:r>
      <w:r w:rsidR="00600548" w:rsidRPr="009F3732">
        <w:rPr>
          <w:rFonts w:asciiTheme="minorHAnsi" w:hAnsiTheme="minorHAnsi"/>
          <w:sz w:val="24"/>
          <w:szCs w:val="24"/>
        </w:rPr>
        <w:t>po</w:t>
      </w:r>
      <w:r w:rsidRPr="009F3732">
        <w:rPr>
          <w:rFonts w:asciiTheme="minorHAnsi" w:hAnsiTheme="minorHAnsi"/>
          <w:sz w:val="24"/>
          <w:szCs w:val="24"/>
        </w:rPr>
        <w:t xml:space="preserve"> di realizzazione </w:t>
      </w:r>
      <w:proofErr w:type="gramStart"/>
      <w:r w:rsidR="00600548" w:rsidRPr="009F3732">
        <w:rPr>
          <w:rFonts w:asciiTheme="minorHAnsi" w:hAnsiTheme="minorHAnsi"/>
          <w:sz w:val="24"/>
          <w:szCs w:val="24"/>
        </w:rPr>
        <w:t xml:space="preserve">è </w:t>
      </w:r>
      <w:r w:rsidRPr="009F3732">
        <w:rPr>
          <w:rFonts w:asciiTheme="minorHAnsi" w:hAnsiTheme="minorHAnsi"/>
          <w:sz w:val="24"/>
          <w:szCs w:val="24"/>
        </w:rPr>
        <w:t xml:space="preserve"> </w:t>
      </w:r>
      <w:r w:rsidR="00600548" w:rsidRPr="009F3732">
        <w:rPr>
          <w:rFonts w:asciiTheme="minorHAnsi" w:hAnsiTheme="minorHAnsi"/>
          <w:sz w:val="24"/>
          <w:szCs w:val="24"/>
        </w:rPr>
        <w:t>stato</w:t>
      </w:r>
      <w:proofErr w:type="gramEnd"/>
      <w:r w:rsidR="00600548" w:rsidRPr="009F3732">
        <w:rPr>
          <w:rFonts w:asciiTheme="minorHAnsi" w:hAnsiTheme="minorHAnsi"/>
          <w:sz w:val="24"/>
          <w:szCs w:val="24"/>
        </w:rPr>
        <w:t xml:space="preserve"> poi velocissimo</w:t>
      </w:r>
      <w:r w:rsidRPr="009F3732">
        <w:rPr>
          <w:rFonts w:asciiTheme="minorHAnsi" w:hAnsiTheme="minorHAnsi"/>
          <w:sz w:val="24"/>
          <w:szCs w:val="24"/>
        </w:rPr>
        <w:t>, ma il punteggio finale risent</w:t>
      </w:r>
      <w:r w:rsidR="00600548" w:rsidRPr="009F3732">
        <w:rPr>
          <w:rFonts w:asciiTheme="minorHAnsi" w:hAnsiTheme="minorHAnsi"/>
          <w:sz w:val="24"/>
          <w:szCs w:val="24"/>
        </w:rPr>
        <w:t>e</w:t>
      </w:r>
      <w:r w:rsidRPr="009F3732">
        <w:rPr>
          <w:rFonts w:asciiTheme="minorHAnsi" w:hAnsiTheme="minorHAnsi"/>
          <w:sz w:val="24"/>
          <w:szCs w:val="24"/>
        </w:rPr>
        <w:t xml:space="preserve"> dei tempi non rispettati</w:t>
      </w:r>
      <w:r w:rsidR="00600548" w:rsidRPr="009F3732">
        <w:rPr>
          <w:rFonts w:asciiTheme="minorHAnsi" w:hAnsiTheme="minorHAnsi"/>
          <w:sz w:val="24"/>
          <w:szCs w:val="24"/>
        </w:rPr>
        <w:t xml:space="preserve"> (22 giorni di ritardo)</w:t>
      </w:r>
    </w:p>
    <w:p w:rsidR="00BF4A94" w:rsidRPr="009F3732" w:rsidRDefault="00BF4A94" w:rsidP="0003428A">
      <w:pPr>
        <w:shd w:val="clear" w:color="auto" w:fill="FFFFFF" w:themeFill="background1"/>
        <w:rPr>
          <w:rFonts w:asciiTheme="minorHAnsi" w:hAnsiTheme="minorHAns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F75561" w:rsidRPr="009F3732" w:rsidRDefault="00F75561" w:rsidP="00BF4A94">
      <w:pPr>
        <w:autoSpaceDE w:val="0"/>
        <w:autoSpaceDN w:val="0"/>
        <w:adjustRightInd w:val="0"/>
        <w:jc w:val="both"/>
        <w:rPr>
          <w:rFonts w:asciiTheme="minorHAnsi" w:hAnsiTheme="minorHAnsi" w:cs="Calibri"/>
          <w:sz w:val="24"/>
          <w:szCs w:val="24"/>
          <w:highlight w:val="yellow"/>
        </w:rPr>
      </w:pPr>
    </w:p>
    <w:p w:rsidR="00F75561" w:rsidRPr="009F3732" w:rsidRDefault="00F75561" w:rsidP="00BF4A94">
      <w:pPr>
        <w:autoSpaceDE w:val="0"/>
        <w:autoSpaceDN w:val="0"/>
        <w:adjustRightInd w:val="0"/>
        <w:jc w:val="both"/>
        <w:rPr>
          <w:rFonts w:asciiTheme="minorHAnsi" w:hAnsiTheme="minorHAnsi" w:cs="Calibri"/>
          <w:sz w:val="24"/>
          <w:szCs w:val="24"/>
          <w:highlight w:val="yellow"/>
        </w:rPr>
      </w:pPr>
    </w:p>
    <w:p w:rsidR="00F75561" w:rsidRPr="009F3732" w:rsidRDefault="00F75561"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highlight w:val="yellow"/>
        </w:rPr>
      </w:pPr>
    </w:p>
    <w:p w:rsidR="00BF4A94" w:rsidRPr="009F3732" w:rsidRDefault="00BF4A94" w:rsidP="00BF4A94">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w:t>
      </w:r>
      <w:r w:rsidRPr="009F3732">
        <w:rPr>
          <w:rFonts w:asciiTheme="minorHAnsi" w:hAnsiTheme="minorHAnsi" w:cs="Calibri"/>
          <w:b/>
          <w:i/>
          <w:sz w:val="24"/>
          <w:szCs w:val="24"/>
        </w:rPr>
        <w:t>20</w:t>
      </w:r>
      <w:r w:rsidRPr="009F3732">
        <w:rPr>
          <w:rFonts w:asciiTheme="minorHAnsi" w:hAnsiTheme="minorHAnsi" w:cs="Calibri"/>
          <w:sz w:val="24"/>
          <w:szCs w:val="24"/>
        </w:rPr>
        <w:t xml:space="preserve">      </w:t>
      </w:r>
      <w:proofErr w:type="gramStart"/>
      <w:r w:rsidRPr="009F3732">
        <w:rPr>
          <w:rFonts w:asciiTheme="minorHAnsi" w:hAnsiTheme="minorHAnsi" w:cs="Calibri"/>
          <w:sz w:val="24"/>
          <w:szCs w:val="24"/>
        </w:rPr>
        <w:t xml:space="preserve">Descrizione  </w:t>
      </w:r>
      <w:r w:rsidR="00600548" w:rsidRPr="009F3732">
        <w:rPr>
          <w:rFonts w:asciiTheme="minorHAnsi" w:hAnsiTheme="minorHAnsi" w:cs="Calibri"/>
          <w:sz w:val="24"/>
          <w:szCs w:val="24"/>
        </w:rPr>
        <w:t>Scambio</w:t>
      </w:r>
      <w:proofErr w:type="gramEnd"/>
      <w:r w:rsidR="00600548" w:rsidRPr="009F3732">
        <w:rPr>
          <w:rFonts w:asciiTheme="minorHAnsi" w:hAnsiTheme="minorHAnsi" w:cs="Calibri"/>
          <w:sz w:val="24"/>
          <w:szCs w:val="24"/>
        </w:rPr>
        <w:t xml:space="preserve"> di esperienze fra IP</w:t>
      </w:r>
    </w:p>
    <w:p w:rsidR="00BF4A94" w:rsidRPr="009F3732" w:rsidRDefault="00BF4A94" w:rsidP="00BF4A94">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r>
      <w:tr w:rsidR="00BF4A94" w:rsidRPr="009F3732" w:rsidTr="00B8188B">
        <w:tc>
          <w:tcPr>
            <w:tcW w:w="601" w:type="dxa"/>
            <w:vMerge w:val="restart"/>
            <w:textDirection w:val="btLr"/>
            <w:hideMark/>
          </w:tcPr>
          <w:p w:rsidR="00BF4A94" w:rsidRPr="009F3732" w:rsidRDefault="00BF4A94"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B8188B">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B8188B">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600548"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0</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r>
    </w:tbl>
    <w:p w:rsidR="00BF4A94" w:rsidRPr="009F3732" w:rsidRDefault="00BF4A94" w:rsidP="00BF4A94">
      <w:pPr>
        <w:rPr>
          <w:rFonts w:asciiTheme="minorHAnsi" w:hAnsiTheme="minorHAns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600548">
      <w:pPr>
        <w:pStyle w:val="Paragrafoelenco"/>
        <w:numPr>
          <w:ilvl w:val="0"/>
          <w:numId w:val="13"/>
        </w:num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Il risultato </w:t>
      </w:r>
      <w:r w:rsidR="00600548" w:rsidRPr="009F3732">
        <w:rPr>
          <w:rFonts w:asciiTheme="minorHAnsi" w:hAnsiTheme="minorHAnsi" w:cs="Calibri"/>
          <w:sz w:val="24"/>
          <w:szCs w:val="24"/>
        </w:rPr>
        <w:t xml:space="preserve">non </w:t>
      </w:r>
      <w:r w:rsidRPr="009F3732">
        <w:rPr>
          <w:rFonts w:asciiTheme="minorHAnsi" w:hAnsiTheme="minorHAnsi" w:cs="Calibri"/>
          <w:sz w:val="24"/>
          <w:szCs w:val="24"/>
        </w:rPr>
        <w:t xml:space="preserve">è stato raggiunto. </w:t>
      </w:r>
      <w:r w:rsidR="00600548" w:rsidRPr="009F3732">
        <w:rPr>
          <w:rFonts w:asciiTheme="minorHAnsi" w:hAnsiTheme="minorHAnsi" w:cs="Calibri"/>
          <w:sz w:val="24"/>
          <w:szCs w:val="24"/>
        </w:rPr>
        <w:t>Le coordinatrici IP avevano previsto la possibilità di scambi di esperienze fra le neo laureate e le più esperte, in ambo i versanti. Purtroppo non avevano previsto che questo avrebbe avuto dei costi in termini di ore lavorative. La Cooperativa non ha garantito tale copertura</w:t>
      </w:r>
      <w:r w:rsidRPr="009F3732">
        <w:rPr>
          <w:rFonts w:asciiTheme="minorHAnsi" w:hAnsiTheme="minorHAnsi" w:cs="Calibri"/>
          <w:sz w:val="24"/>
          <w:szCs w:val="24"/>
        </w:rPr>
        <w:t>.</w:t>
      </w: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F75561" w:rsidRPr="009F3732" w:rsidRDefault="00F75561"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p>
    <w:p w:rsidR="00BF4A94" w:rsidRPr="009F3732" w:rsidRDefault="00BF4A94" w:rsidP="00BF4A94">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lastRenderedPageBreak/>
        <w:t xml:space="preserve">Obiettivo n° 21      </w:t>
      </w:r>
      <w:proofErr w:type="gramStart"/>
      <w:r w:rsidRPr="009F3732">
        <w:rPr>
          <w:rFonts w:asciiTheme="minorHAnsi" w:hAnsiTheme="minorHAnsi" w:cs="Calibri"/>
          <w:sz w:val="24"/>
          <w:szCs w:val="24"/>
        </w:rPr>
        <w:t xml:space="preserve">Descrizione  </w:t>
      </w:r>
      <w:r w:rsidR="00600548" w:rsidRPr="009F3732">
        <w:rPr>
          <w:rFonts w:asciiTheme="minorHAnsi" w:hAnsiTheme="minorHAnsi" w:cs="Calibri"/>
          <w:sz w:val="24"/>
          <w:szCs w:val="24"/>
        </w:rPr>
        <w:t>Servizio</w:t>
      </w:r>
      <w:proofErr w:type="gramEnd"/>
      <w:r w:rsidR="00600548" w:rsidRPr="009F3732">
        <w:rPr>
          <w:rFonts w:asciiTheme="minorHAnsi" w:hAnsiTheme="minorHAnsi" w:cs="Calibri"/>
          <w:sz w:val="24"/>
          <w:szCs w:val="24"/>
        </w:rPr>
        <w:t xml:space="preserve"> IP – maggiore utilizzo del PC nel lavoro</w:t>
      </w:r>
    </w:p>
    <w:p w:rsidR="00BF4A94" w:rsidRPr="009F3732" w:rsidRDefault="00BF4A94" w:rsidP="00BF4A94">
      <w:pPr>
        <w:autoSpaceDE w:val="0"/>
        <w:autoSpaceDN w:val="0"/>
        <w:adjustRightInd w:val="0"/>
        <w:jc w:val="both"/>
        <w:rPr>
          <w:rFonts w:asciiTheme="minorHAnsi" w:hAnsiTheme="minorHAnsi" w:cs="Calibri"/>
          <w:sz w:val="24"/>
          <w:szCs w:val="24"/>
        </w:rPr>
      </w:pPr>
    </w:p>
    <w:tbl>
      <w:tblPr>
        <w:tblW w:w="9729" w:type="dxa"/>
        <w:tblInd w:w="250" w:type="dxa"/>
        <w:tblLayout w:type="fixed"/>
        <w:tblLook w:val="04A0" w:firstRow="1" w:lastRow="0" w:firstColumn="1" w:lastColumn="0" w:noHBand="0" w:noVBand="1"/>
      </w:tblPr>
      <w:tblGrid>
        <w:gridCol w:w="601"/>
        <w:gridCol w:w="1304"/>
        <w:gridCol w:w="1304"/>
        <w:gridCol w:w="1304"/>
        <w:gridCol w:w="1304"/>
        <w:gridCol w:w="1304"/>
        <w:gridCol w:w="1304"/>
        <w:gridCol w:w="1304"/>
      </w:tblGrid>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Attributi</w:t>
            </w: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nil"/>
              <w:left w:val="nil"/>
              <w:bottom w:val="single" w:sz="4" w:space="0" w:color="auto"/>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r>
      <w:tr w:rsidR="00BF4A94" w:rsidRPr="009F3732" w:rsidTr="00B8188B">
        <w:tc>
          <w:tcPr>
            <w:tcW w:w="601" w:type="dxa"/>
            <w:vMerge w:val="restart"/>
            <w:textDirection w:val="btLr"/>
            <w:hideMark/>
          </w:tcPr>
          <w:p w:rsidR="00BF4A94" w:rsidRPr="009F3732" w:rsidRDefault="00BF4A94" w:rsidP="00600548">
            <w:pPr>
              <w:autoSpaceDE w:val="0"/>
              <w:autoSpaceDN w:val="0"/>
              <w:adjustRightInd w:val="0"/>
              <w:jc w:val="center"/>
              <w:rPr>
                <w:rFonts w:asciiTheme="minorHAnsi" w:hAnsiTheme="minorHAnsi" w:cs="Calibri"/>
                <w:sz w:val="24"/>
                <w:szCs w:val="24"/>
              </w:rPr>
            </w:pPr>
            <w:r w:rsidRPr="009F3732">
              <w:rPr>
                <w:rFonts w:asciiTheme="minorHAnsi" w:hAnsiTheme="minorHAnsi" w:cs="Calibri"/>
                <w:sz w:val="24"/>
                <w:szCs w:val="24"/>
              </w:rPr>
              <w:t>RISULTATI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Esito della Misurazione attraverso gli indicatori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Nessun risultato </w:t>
            </w: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prestazioni non soddisfacenti</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spellStart"/>
            <w:proofErr w:type="gramStart"/>
            <w:r w:rsidRPr="009F3732">
              <w:rPr>
                <w:rFonts w:asciiTheme="minorHAnsi" w:hAnsiTheme="minorHAnsi" w:cs="Calibri"/>
                <w:sz w:val="24"/>
                <w:szCs w:val="24"/>
              </w:rPr>
              <w:t>perfomance</w:t>
            </w:r>
            <w:proofErr w:type="spellEnd"/>
            <w:proofErr w:type="gramEnd"/>
            <w:r w:rsidRPr="009F3732">
              <w:rPr>
                <w:rFonts w:asciiTheme="minorHAnsi" w:hAnsiTheme="minorHAnsi" w:cs="Calibri"/>
                <w:sz w:val="24"/>
                <w:szCs w:val="24"/>
              </w:rPr>
              <w:t xml:space="preserve"> soddisfacenti relativamente a circa il 25%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buone</w:t>
            </w:r>
            <w:proofErr w:type="gramEnd"/>
            <w:r w:rsidRPr="009F3732">
              <w:rPr>
                <w:rFonts w:asciiTheme="minorHAnsi" w:hAnsiTheme="minorHAnsi" w:cs="Calibri"/>
                <w:sz w:val="24"/>
                <w:szCs w:val="24"/>
              </w:rPr>
              <w:t xml:space="preserve"> performance sostenute nel tempo relativamente a circa il 50% dei risultati </w:t>
            </w: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relativamente a circa il 75% dei risultati </w:t>
            </w: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proofErr w:type="gramStart"/>
            <w:r w:rsidRPr="009F3732">
              <w:rPr>
                <w:rFonts w:asciiTheme="minorHAnsi" w:hAnsiTheme="minorHAnsi" w:cs="Calibri"/>
                <w:sz w:val="24"/>
                <w:szCs w:val="24"/>
              </w:rPr>
              <w:t>eccellenti</w:t>
            </w:r>
            <w:proofErr w:type="gramEnd"/>
            <w:r w:rsidRPr="009F3732">
              <w:rPr>
                <w:rFonts w:asciiTheme="minorHAnsi" w:hAnsiTheme="minorHAnsi" w:cs="Calibri"/>
                <w:sz w:val="24"/>
                <w:szCs w:val="24"/>
              </w:rPr>
              <w:t xml:space="preserve"> performance sostenute nel tempo in tutte le aree </w:t>
            </w:r>
          </w:p>
        </w:tc>
      </w:tr>
      <w:tr w:rsidR="00BF4A94" w:rsidRPr="009F3732" w:rsidTr="00B8188B">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Rispetto dei tempi prefissati</w:t>
            </w:r>
          </w:p>
          <w:p w:rsidR="00BF4A94" w:rsidRPr="009F3732" w:rsidRDefault="00BF4A94" w:rsidP="00600548">
            <w:pPr>
              <w:autoSpaceDE w:val="0"/>
              <w:autoSpaceDN w:val="0"/>
              <w:adjustRightInd w:val="0"/>
              <w:jc w:val="both"/>
              <w:rPr>
                <w:rFonts w:asciiTheme="minorHAnsi" w:hAnsiTheme="minorHAnsi" w:cs="Calibri"/>
                <w:b/>
                <w:sz w:val="24"/>
                <w:szCs w:val="24"/>
              </w:rPr>
            </w:pPr>
          </w:p>
        </w:tc>
        <w:tc>
          <w:tcPr>
            <w:tcW w:w="1304" w:type="dxa"/>
            <w:tcBorders>
              <w:top w:val="single" w:sz="4" w:space="0" w:color="auto"/>
              <w:left w:val="nil"/>
              <w:bottom w:val="nil"/>
              <w:right w:val="nil"/>
            </w:tcBorders>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non rispettati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Tempi rispettati con lievi ritardi</w:t>
            </w:r>
          </w:p>
        </w:tc>
        <w:tc>
          <w:tcPr>
            <w:tcW w:w="1304" w:type="dxa"/>
            <w:tcBorders>
              <w:top w:val="single" w:sz="4" w:space="0" w:color="auto"/>
              <w:left w:val="nil"/>
              <w:bottom w:val="nil"/>
              <w:right w:val="nil"/>
            </w:tcBorders>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Borders>
              <w:top w:val="single" w:sz="4" w:space="0" w:color="auto"/>
              <w:left w:val="nil"/>
              <w:bottom w:val="nil"/>
              <w:right w:val="nil"/>
            </w:tcBorders>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Pieno rispetto</w:t>
            </w:r>
          </w:p>
        </w:tc>
      </w:tr>
      <w:tr w:rsidR="00BF4A94" w:rsidRPr="009F3732" w:rsidTr="00B8188B">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Confronto con gli obiettivi: gli obiettivi sono raggiunti?</w:t>
            </w: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No, assolutamente</w:t>
            </w:r>
          </w:p>
        </w:tc>
        <w:tc>
          <w:tcPr>
            <w:tcW w:w="1304" w:type="dxa"/>
            <w:shd w:val="clear" w:color="auto" w:fill="CCC0D9" w:themeFill="accent4" w:themeFillTint="66"/>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Risultati sporadici e/o casuali</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Raggiunti in parte </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shd w:val="clear" w:color="auto" w:fill="FFFFFF" w:themeFill="background1"/>
            <w:hideMark/>
          </w:tcPr>
          <w:p w:rsidR="00BF4A94" w:rsidRPr="009F3732" w:rsidRDefault="00BF4A94"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Pienamente raggiunti e appropriati </w:t>
            </w:r>
          </w:p>
        </w:tc>
      </w:tr>
      <w:tr w:rsidR="00BF4A94" w:rsidRPr="009F3732" w:rsidTr="00600548">
        <w:tc>
          <w:tcPr>
            <w:tcW w:w="601" w:type="dxa"/>
            <w:vMerge/>
            <w:vAlign w:val="center"/>
            <w:hideMark/>
          </w:tcPr>
          <w:p w:rsidR="00BF4A94" w:rsidRPr="009F3732" w:rsidRDefault="00BF4A94" w:rsidP="00600548">
            <w:pPr>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0</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1</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2</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3</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4</w:t>
            </w: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rPr>
            </w:pPr>
            <w:r w:rsidRPr="009F3732">
              <w:rPr>
                <w:rFonts w:asciiTheme="minorHAnsi" w:hAnsiTheme="minorHAnsi" w:cs="Calibri"/>
                <w:b/>
                <w:sz w:val="24"/>
                <w:szCs w:val="24"/>
              </w:rPr>
              <w:t>5</w:t>
            </w:r>
          </w:p>
        </w:tc>
      </w:tr>
      <w:tr w:rsidR="00BF4A94" w:rsidRPr="009F3732" w:rsidTr="00600548">
        <w:tc>
          <w:tcPr>
            <w:tcW w:w="601"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hideMark/>
          </w:tcPr>
          <w:p w:rsidR="00BF4A94" w:rsidRPr="009F3732" w:rsidRDefault="00BF4A94" w:rsidP="00600548">
            <w:pPr>
              <w:autoSpaceDE w:val="0"/>
              <w:autoSpaceDN w:val="0"/>
              <w:adjustRightInd w:val="0"/>
              <w:jc w:val="both"/>
              <w:rPr>
                <w:rFonts w:asciiTheme="minorHAnsi" w:hAnsiTheme="minorHAnsi" w:cs="Calibri"/>
                <w:b/>
                <w:sz w:val="24"/>
                <w:szCs w:val="24"/>
                <w:u w:val="single"/>
              </w:rPr>
            </w:pPr>
            <w:r w:rsidRPr="009F3732">
              <w:rPr>
                <w:rFonts w:asciiTheme="minorHAnsi" w:hAnsiTheme="minorHAnsi" w:cs="Calibri"/>
                <w:b/>
                <w:sz w:val="24"/>
                <w:szCs w:val="24"/>
                <w:u w:val="single"/>
              </w:rPr>
              <w:t>Punteggio totale</w:t>
            </w:r>
          </w:p>
        </w:tc>
        <w:tc>
          <w:tcPr>
            <w:tcW w:w="1304" w:type="dxa"/>
          </w:tcPr>
          <w:p w:rsidR="00BF4A94" w:rsidRPr="009F3732" w:rsidRDefault="00F75561" w:rsidP="00600548">
            <w:pPr>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2</w:t>
            </w: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c>
          <w:tcPr>
            <w:tcW w:w="1304" w:type="dxa"/>
          </w:tcPr>
          <w:p w:rsidR="00BF4A94" w:rsidRPr="009F3732" w:rsidRDefault="00BF4A94" w:rsidP="00600548">
            <w:pPr>
              <w:autoSpaceDE w:val="0"/>
              <w:autoSpaceDN w:val="0"/>
              <w:adjustRightInd w:val="0"/>
              <w:jc w:val="both"/>
              <w:rPr>
                <w:rFonts w:asciiTheme="minorHAnsi" w:hAnsiTheme="minorHAnsi" w:cs="Calibri"/>
                <w:sz w:val="24"/>
                <w:szCs w:val="24"/>
              </w:rPr>
            </w:pPr>
          </w:p>
        </w:tc>
      </w:tr>
    </w:tbl>
    <w:p w:rsidR="00BF4A94" w:rsidRPr="009F3732" w:rsidRDefault="00BF4A94" w:rsidP="00BF4A94">
      <w:pPr>
        <w:rPr>
          <w:rFonts w:asciiTheme="minorHAnsi" w:hAnsiTheme="minorHAnsi"/>
          <w:sz w:val="24"/>
          <w:szCs w:val="24"/>
        </w:rPr>
      </w:pP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F75561" w:rsidRPr="009F3732" w:rsidRDefault="00BF4A94" w:rsidP="00F75561">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 xml:space="preserve">Il risultato </w:t>
      </w:r>
      <w:r w:rsidR="00F75561" w:rsidRPr="009F3732">
        <w:rPr>
          <w:rFonts w:asciiTheme="minorHAnsi" w:hAnsiTheme="minorHAnsi" w:cs="Calibri"/>
          <w:sz w:val="24"/>
          <w:szCs w:val="24"/>
        </w:rPr>
        <w:t>non si può considerare</w:t>
      </w:r>
      <w:r w:rsidRPr="009F3732">
        <w:rPr>
          <w:rFonts w:asciiTheme="minorHAnsi" w:hAnsiTheme="minorHAnsi" w:cs="Calibri"/>
          <w:sz w:val="24"/>
          <w:szCs w:val="24"/>
        </w:rPr>
        <w:t xml:space="preserve"> raggiunto. </w:t>
      </w:r>
      <w:r w:rsidR="00F75561" w:rsidRPr="009F3732">
        <w:rPr>
          <w:rFonts w:asciiTheme="minorHAnsi" w:hAnsiTheme="minorHAnsi" w:cs="Calibri"/>
          <w:sz w:val="24"/>
          <w:szCs w:val="24"/>
        </w:rPr>
        <w:t>La software-</w:t>
      </w:r>
      <w:proofErr w:type="spellStart"/>
      <w:r w:rsidR="00F75561" w:rsidRPr="009F3732">
        <w:rPr>
          <w:rFonts w:asciiTheme="minorHAnsi" w:hAnsiTheme="minorHAnsi" w:cs="Calibri"/>
          <w:sz w:val="24"/>
          <w:szCs w:val="24"/>
        </w:rPr>
        <w:t>house</w:t>
      </w:r>
      <w:proofErr w:type="spellEnd"/>
      <w:r w:rsidR="00F75561" w:rsidRPr="009F3732">
        <w:rPr>
          <w:rFonts w:asciiTheme="minorHAnsi" w:hAnsiTheme="minorHAnsi" w:cs="Calibri"/>
          <w:sz w:val="24"/>
          <w:szCs w:val="24"/>
        </w:rPr>
        <w:t xml:space="preserve"> aveva previsto di installare una nuova versione del programma con la gestione delle diagnosi infermieristiche.</w:t>
      </w:r>
    </w:p>
    <w:p w:rsidR="00F75561" w:rsidRPr="009F3732" w:rsidRDefault="00F75561" w:rsidP="00F75561">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La partnership con una Università per la sperimentazione delle NANDA International ha dilatato i tempi di studio e di realizzazione di versioni riviste e riprogettate del software per lavorare in ambiente WEB. In dicembre è stata diffusa una pubblicazione ma ad oggi il programma non è ancora installato.</w:t>
      </w:r>
    </w:p>
    <w:p w:rsidR="00F75561" w:rsidRPr="009F3732" w:rsidRDefault="00F75561" w:rsidP="00F75561">
      <w:pPr>
        <w:shd w:val="clear" w:color="auto" w:fill="FFFFFF" w:themeFill="background1"/>
        <w:autoSpaceDE w:val="0"/>
        <w:autoSpaceDN w:val="0"/>
        <w:adjustRightInd w:val="0"/>
        <w:jc w:val="both"/>
        <w:rPr>
          <w:rFonts w:asciiTheme="minorHAnsi" w:hAnsiTheme="minorHAnsi" w:cs="Calibri"/>
          <w:sz w:val="24"/>
          <w:szCs w:val="24"/>
        </w:rPr>
      </w:pPr>
      <w:r w:rsidRPr="009F3732">
        <w:rPr>
          <w:rFonts w:asciiTheme="minorHAnsi" w:hAnsiTheme="minorHAnsi" w:cs="Calibri"/>
          <w:sz w:val="24"/>
          <w:szCs w:val="24"/>
        </w:rPr>
        <w:t>Si è invece implementata nel 2015 la nuova scrivania di tutte le figure</w:t>
      </w:r>
      <w:r w:rsidR="00B8188B">
        <w:rPr>
          <w:rFonts w:asciiTheme="minorHAnsi" w:hAnsiTheme="minorHAnsi" w:cs="Calibri"/>
          <w:sz w:val="24"/>
          <w:szCs w:val="24"/>
        </w:rPr>
        <w:t>,</w:t>
      </w:r>
      <w:r w:rsidRPr="009F3732">
        <w:rPr>
          <w:rFonts w:asciiTheme="minorHAnsi" w:hAnsiTheme="minorHAnsi" w:cs="Calibri"/>
          <w:sz w:val="24"/>
          <w:szCs w:val="24"/>
        </w:rPr>
        <w:t xml:space="preserve"> e le IP ne hanno beneficiato come del resto altri, perciò lo strumento di lavoro viene sempre più sfruttato, in attesa di nuovi sviluppi. La valutazione è quindi scarsa solo in funzione di quanto si sarebbe potuto fare.</w:t>
      </w:r>
    </w:p>
    <w:p w:rsidR="00BF4A94" w:rsidRPr="009F3732" w:rsidRDefault="00BF4A94" w:rsidP="00BF4A94">
      <w:pPr>
        <w:shd w:val="clear" w:color="auto" w:fill="FFFFFF" w:themeFill="background1"/>
        <w:autoSpaceDE w:val="0"/>
        <w:autoSpaceDN w:val="0"/>
        <w:adjustRightInd w:val="0"/>
        <w:jc w:val="both"/>
        <w:rPr>
          <w:rFonts w:asciiTheme="minorHAnsi" w:hAnsiTheme="minorHAnsi" w:cs="Calibri"/>
          <w:sz w:val="24"/>
          <w:szCs w:val="24"/>
        </w:rPr>
      </w:pPr>
    </w:p>
    <w:p w:rsidR="00BF4A94" w:rsidRPr="009F3732" w:rsidRDefault="00BF4A94" w:rsidP="0003428A">
      <w:pPr>
        <w:shd w:val="clear" w:color="auto" w:fill="FFFFFF" w:themeFill="background1"/>
        <w:rPr>
          <w:rFonts w:asciiTheme="minorHAnsi" w:hAnsiTheme="minorHAnsi"/>
          <w:sz w:val="24"/>
          <w:szCs w:val="24"/>
        </w:rPr>
      </w:pPr>
    </w:p>
    <w:sectPr w:rsidR="00BF4A94" w:rsidRPr="009F3732">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32" w:rsidRDefault="009F3732" w:rsidP="00D675B0">
      <w:r>
        <w:separator/>
      </w:r>
    </w:p>
  </w:endnote>
  <w:endnote w:type="continuationSeparator" w:id="0">
    <w:p w:rsidR="009F3732" w:rsidRDefault="009F3732" w:rsidP="00D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85045"/>
      <w:docPartObj>
        <w:docPartGallery w:val="Page Numbers (Bottom of Page)"/>
        <w:docPartUnique/>
      </w:docPartObj>
    </w:sdtPr>
    <w:sdtEndPr/>
    <w:sdtContent>
      <w:p w:rsidR="009F3732" w:rsidRDefault="009F3732">
        <w:pPr>
          <w:pStyle w:val="Pidipagina"/>
          <w:jc w:val="right"/>
        </w:pPr>
        <w:r>
          <w:fldChar w:fldCharType="begin"/>
        </w:r>
        <w:r>
          <w:instrText>PAGE   \* MERGEFORMAT</w:instrText>
        </w:r>
        <w:r>
          <w:fldChar w:fldCharType="separate"/>
        </w:r>
        <w:r w:rsidR="005128F3">
          <w:rPr>
            <w:noProof/>
          </w:rPr>
          <w:t>20</w:t>
        </w:r>
        <w:r>
          <w:fldChar w:fldCharType="end"/>
        </w:r>
      </w:p>
    </w:sdtContent>
  </w:sdt>
  <w:p w:rsidR="009F3732" w:rsidRDefault="009F37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32" w:rsidRDefault="009F3732" w:rsidP="00D675B0">
      <w:r>
        <w:separator/>
      </w:r>
    </w:p>
  </w:footnote>
  <w:footnote w:type="continuationSeparator" w:id="0">
    <w:p w:rsidR="009F3732" w:rsidRDefault="009F3732" w:rsidP="00D675B0">
      <w:r>
        <w:continuationSeparator/>
      </w:r>
    </w:p>
  </w:footnote>
  <w:footnote w:id="1">
    <w:p w:rsidR="009F3732" w:rsidRDefault="009F3732" w:rsidP="00D675B0">
      <w:pPr>
        <w:pStyle w:val="Testonotaapidipagina"/>
      </w:pPr>
      <w:r>
        <w:rPr>
          <w:rStyle w:val="Rimandonotaapidipagina"/>
        </w:rPr>
        <w:footnoteRef/>
      </w:r>
      <w:r>
        <w:t xml:space="preserve"> </w:t>
      </w:r>
      <w:r w:rsidRPr="00EC4848">
        <w:t>http://www.qualitapa.gov.it/fileadmin/mirror/t-autoval/Linee_autov_miglioramento.pdf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32" w:rsidRDefault="009F3732">
    <w:pPr>
      <w:pStyle w:val="Intestazione"/>
    </w:pPr>
  </w:p>
  <w:tbl>
    <w:tblPr>
      <w:tblStyle w:val="Grigliatabella"/>
      <w:tblW w:w="0" w:type="auto"/>
      <w:tblLook w:val="04A0" w:firstRow="1" w:lastRow="0" w:firstColumn="1" w:lastColumn="0" w:noHBand="0" w:noVBand="1"/>
    </w:tblPr>
    <w:tblGrid>
      <w:gridCol w:w="4814"/>
      <w:gridCol w:w="4814"/>
    </w:tblGrid>
    <w:tr w:rsidR="009F3732" w:rsidTr="006B08B9">
      <w:tc>
        <w:tcPr>
          <w:tcW w:w="4814" w:type="dxa"/>
        </w:tcPr>
        <w:p w:rsidR="009F3732" w:rsidRDefault="009F3732" w:rsidP="006B08B9">
          <w:pPr>
            <w:pStyle w:val="Intestazione"/>
          </w:pPr>
          <w:r>
            <w:t xml:space="preserve">Fondazione Casa del Cieco </w:t>
          </w:r>
          <w:proofErr w:type="spellStart"/>
          <w:r>
            <w:t>Mons</w:t>
          </w:r>
          <w:proofErr w:type="spellEnd"/>
          <w:r>
            <w:t xml:space="preserve">. Edoardo </w:t>
          </w:r>
          <w:proofErr w:type="spellStart"/>
          <w:r>
            <w:t>Gilardi</w:t>
          </w:r>
          <w:proofErr w:type="spellEnd"/>
          <w:r>
            <w:t xml:space="preserve"> ONLUS – via N. Sauro, 5 – 23862 Civate (</w:t>
          </w:r>
          <w:proofErr w:type="gramStart"/>
          <w:r>
            <w:t xml:space="preserve">LC)  </w:t>
          </w:r>
          <w:proofErr w:type="gramEnd"/>
        </w:p>
      </w:tc>
      <w:tc>
        <w:tcPr>
          <w:tcW w:w="4814" w:type="dxa"/>
        </w:tcPr>
        <w:p w:rsidR="009F3732" w:rsidRDefault="009F3732" w:rsidP="006B08B9">
          <w:pPr>
            <w:pStyle w:val="Intestazione"/>
          </w:pPr>
          <w:r>
            <w:t>Relazione Annuale sul Piano annuale e sul Piano di Miglioramento delle attività della Fondazione</w:t>
          </w:r>
        </w:p>
      </w:tc>
    </w:tr>
    <w:tr w:rsidR="009F3732" w:rsidTr="006B08B9">
      <w:tc>
        <w:tcPr>
          <w:tcW w:w="4814" w:type="dxa"/>
        </w:tcPr>
        <w:p w:rsidR="009F3732" w:rsidRDefault="009F3732">
          <w:pPr>
            <w:pStyle w:val="Intestazione"/>
          </w:pPr>
        </w:p>
      </w:tc>
      <w:tc>
        <w:tcPr>
          <w:tcW w:w="4814" w:type="dxa"/>
        </w:tcPr>
        <w:p w:rsidR="009F3732" w:rsidRDefault="009F3732">
          <w:pPr>
            <w:pStyle w:val="Intestazione"/>
          </w:pPr>
          <w:r>
            <w:t>Versione 0 del 10-02-2016</w:t>
          </w:r>
        </w:p>
      </w:tc>
    </w:tr>
  </w:tbl>
  <w:p w:rsidR="009F3732" w:rsidRDefault="009F3732">
    <w:pPr>
      <w:pStyle w:val="Intestazione"/>
    </w:pPr>
  </w:p>
  <w:p w:rsidR="009F3732" w:rsidRDefault="009F37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733"/>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1A167A60"/>
    <w:multiLevelType w:val="hybridMultilevel"/>
    <w:tmpl w:val="D082AFE8"/>
    <w:lvl w:ilvl="0" w:tplc="84EA9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C6B5F94"/>
    <w:multiLevelType w:val="hybridMultilevel"/>
    <w:tmpl w:val="04B6295C"/>
    <w:lvl w:ilvl="0" w:tplc="09685BF0">
      <w:start w:val="1"/>
      <w:numFmt w:val="lowerLetter"/>
      <w:lvlText w:val="%1)"/>
      <w:lvlJc w:val="left"/>
      <w:pPr>
        <w:tabs>
          <w:tab w:val="num" w:pos="720"/>
        </w:tabs>
        <w:ind w:left="720" w:hanging="360"/>
      </w:pPr>
    </w:lvl>
    <w:lvl w:ilvl="1" w:tplc="7CC2A340" w:tentative="1">
      <w:start w:val="1"/>
      <w:numFmt w:val="lowerLetter"/>
      <w:lvlText w:val="%2)"/>
      <w:lvlJc w:val="left"/>
      <w:pPr>
        <w:tabs>
          <w:tab w:val="num" w:pos="1440"/>
        </w:tabs>
        <w:ind w:left="1440" w:hanging="360"/>
      </w:pPr>
    </w:lvl>
    <w:lvl w:ilvl="2" w:tplc="55425C80" w:tentative="1">
      <w:start w:val="1"/>
      <w:numFmt w:val="lowerLetter"/>
      <w:lvlText w:val="%3)"/>
      <w:lvlJc w:val="left"/>
      <w:pPr>
        <w:tabs>
          <w:tab w:val="num" w:pos="2160"/>
        </w:tabs>
        <w:ind w:left="2160" w:hanging="360"/>
      </w:pPr>
    </w:lvl>
    <w:lvl w:ilvl="3" w:tplc="14C8B924" w:tentative="1">
      <w:start w:val="1"/>
      <w:numFmt w:val="lowerLetter"/>
      <w:lvlText w:val="%4)"/>
      <w:lvlJc w:val="left"/>
      <w:pPr>
        <w:tabs>
          <w:tab w:val="num" w:pos="2880"/>
        </w:tabs>
        <w:ind w:left="2880" w:hanging="360"/>
      </w:pPr>
    </w:lvl>
    <w:lvl w:ilvl="4" w:tplc="14B82634" w:tentative="1">
      <w:start w:val="1"/>
      <w:numFmt w:val="lowerLetter"/>
      <w:lvlText w:val="%5)"/>
      <w:lvlJc w:val="left"/>
      <w:pPr>
        <w:tabs>
          <w:tab w:val="num" w:pos="3600"/>
        </w:tabs>
        <w:ind w:left="3600" w:hanging="360"/>
      </w:pPr>
    </w:lvl>
    <w:lvl w:ilvl="5" w:tplc="E3248688" w:tentative="1">
      <w:start w:val="1"/>
      <w:numFmt w:val="lowerLetter"/>
      <w:lvlText w:val="%6)"/>
      <w:lvlJc w:val="left"/>
      <w:pPr>
        <w:tabs>
          <w:tab w:val="num" w:pos="4320"/>
        </w:tabs>
        <w:ind w:left="4320" w:hanging="360"/>
      </w:pPr>
    </w:lvl>
    <w:lvl w:ilvl="6" w:tplc="813A25B6" w:tentative="1">
      <w:start w:val="1"/>
      <w:numFmt w:val="lowerLetter"/>
      <w:lvlText w:val="%7)"/>
      <w:lvlJc w:val="left"/>
      <w:pPr>
        <w:tabs>
          <w:tab w:val="num" w:pos="5040"/>
        </w:tabs>
        <w:ind w:left="5040" w:hanging="360"/>
      </w:pPr>
    </w:lvl>
    <w:lvl w:ilvl="7" w:tplc="1FE29450" w:tentative="1">
      <w:start w:val="1"/>
      <w:numFmt w:val="lowerLetter"/>
      <w:lvlText w:val="%8)"/>
      <w:lvlJc w:val="left"/>
      <w:pPr>
        <w:tabs>
          <w:tab w:val="num" w:pos="5760"/>
        </w:tabs>
        <w:ind w:left="5760" w:hanging="360"/>
      </w:pPr>
    </w:lvl>
    <w:lvl w:ilvl="8" w:tplc="29AE70C0" w:tentative="1">
      <w:start w:val="1"/>
      <w:numFmt w:val="lowerLetter"/>
      <w:lvlText w:val="%9)"/>
      <w:lvlJc w:val="left"/>
      <w:pPr>
        <w:tabs>
          <w:tab w:val="num" w:pos="6480"/>
        </w:tabs>
        <w:ind w:left="6480" w:hanging="360"/>
      </w:pPr>
    </w:lvl>
  </w:abstractNum>
  <w:abstractNum w:abstractNumId="3" w15:restartNumberingAfterBreak="0">
    <w:nsid w:val="24D3767F"/>
    <w:multiLevelType w:val="hybridMultilevel"/>
    <w:tmpl w:val="23B2DCB4"/>
    <w:lvl w:ilvl="0" w:tplc="93C0C84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52715"/>
    <w:multiLevelType w:val="hybridMultilevel"/>
    <w:tmpl w:val="23B2DCB4"/>
    <w:lvl w:ilvl="0" w:tplc="93C0C84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56B3E"/>
    <w:multiLevelType w:val="multilevel"/>
    <w:tmpl w:val="BF989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9B0DBC"/>
    <w:multiLevelType w:val="hybridMultilevel"/>
    <w:tmpl w:val="C822432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7541CC8"/>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4B792BB2"/>
    <w:multiLevelType w:val="hybridMultilevel"/>
    <w:tmpl w:val="97566190"/>
    <w:lvl w:ilvl="0" w:tplc="328810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0815E2"/>
    <w:multiLevelType w:val="hybridMultilevel"/>
    <w:tmpl w:val="544C4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8E6AF2"/>
    <w:multiLevelType w:val="hybridMultilevel"/>
    <w:tmpl w:val="9CEA47A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9909D0"/>
    <w:multiLevelType w:val="hybridMultilevel"/>
    <w:tmpl w:val="59742838"/>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C0553A"/>
    <w:multiLevelType w:val="hybridMultilevel"/>
    <w:tmpl w:val="065C4106"/>
    <w:lvl w:ilvl="0" w:tplc="8BB04FDC">
      <w:start w:val="28"/>
      <w:numFmt w:val="bullet"/>
      <w:lvlText w:val=""/>
      <w:lvlJc w:val="left"/>
      <w:pPr>
        <w:ind w:left="405" w:hanging="360"/>
      </w:pPr>
      <w:rPr>
        <w:rFonts w:ascii="Symbol" w:eastAsia="Times New Roman"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708B4C00"/>
    <w:multiLevelType w:val="hybridMultilevel"/>
    <w:tmpl w:val="3DD0DB96"/>
    <w:lvl w:ilvl="0" w:tplc="6EA409A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B4408"/>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15:restartNumberingAfterBreak="0">
    <w:nsid w:val="7C063611"/>
    <w:multiLevelType w:val="hybridMultilevel"/>
    <w:tmpl w:val="1B420D08"/>
    <w:lvl w:ilvl="0" w:tplc="388CB518">
      <w:start w:val="1"/>
      <w:numFmt w:val="decimal"/>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2"/>
  </w:num>
  <w:num w:numId="2">
    <w:abstractNumId w:val="6"/>
  </w:num>
  <w:num w:numId="3">
    <w:abstractNumId w:val="0"/>
  </w:num>
  <w:num w:numId="4">
    <w:abstractNumId w:val="13"/>
  </w:num>
  <w:num w:numId="5">
    <w:abstractNumId w:val="5"/>
  </w:num>
  <w:num w:numId="6">
    <w:abstractNumId w:val="8"/>
  </w:num>
  <w:num w:numId="7">
    <w:abstractNumId w:val="10"/>
  </w:num>
  <w:num w:numId="8">
    <w:abstractNumId w:val="4"/>
  </w:num>
  <w:num w:numId="9">
    <w:abstractNumId w:val="3"/>
  </w:num>
  <w:num w:numId="10">
    <w:abstractNumId w:val="1"/>
  </w:num>
  <w:num w:numId="11">
    <w:abstractNumId w:val="9"/>
  </w:num>
  <w:num w:numId="12">
    <w:abstractNumId w:val="12"/>
  </w:num>
  <w:num w:numId="13">
    <w:abstractNumId w:val="11"/>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9"/>
    <w:rsid w:val="0003428A"/>
    <w:rsid w:val="00077858"/>
    <w:rsid w:val="00236B86"/>
    <w:rsid w:val="004044C6"/>
    <w:rsid w:val="004A6FE5"/>
    <w:rsid w:val="005128F3"/>
    <w:rsid w:val="00556F22"/>
    <w:rsid w:val="00600548"/>
    <w:rsid w:val="00651729"/>
    <w:rsid w:val="00664029"/>
    <w:rsid w:val="006B08B9"/>
    <w:rsid w:val="006E7DFE"/>
    <w:rsid w:val="008E50D8"/>
    <w:rsid w:val="00913A85"/>
    <w:rsid w:val="00970EFC"/>
    <w:rsid w:val="009C23EF"/>
    <w:rsid w:val="009F3732"/>
    <w:rsid w:val="00B8188B"/>
    <w:rsid w:val="00BB5598"/>
    <w:rsid w:val="00BF4A94"/>
    <w:rsid w:val="00D675B0"/>
    <w:rsid w:val="00E02149"/>
    <w:rsid w:val="00EB68B9"/>
    <w:rsid w:val="00F130F4"/>
    <w:rsid w:val="00F36536"/>
    <w:rsid w:val="00F75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EDB0-FE4B-4D38-8328-F299BCF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0F4"/>
    <w:rPr>
      <w:lang w:eastAsia="it-IT"/>
    </w:rPr>
  </w:style>
  <w:style w:type="paragraph" w:styleId="Titolo3">
    <w:name w:val="heading 3"/>
    <w:basedOn w:val="Normale"/>
    <w:next w:val="Normale"/>
    <w:link w:val="Titolo3Carattere"/>
    <w:qFormat/>
    <w:rsid w:val="00F130F4"/>
    <w:pPr>
      <w:keepNext/>
      <w:jc w:val="both"/>
      <w:outlineLvl w:val="2"/>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130F4"/>
    <w:rPr>
      <w:b/>
      <w:sz w:val="36"/>
      <w:lang w:eastAsia="it-IT"/>
    </w:rPr>
  </w:style>
  <w:style w:type="paragraph" w:styleId="Titolo">
    <w:name w:val="Title"/>
    <w:basedOn w:val="Normale"/>
    <w:link w:val="TitoloCarattere"/>
    <w:qFormat/>
    <w:rsid w:val="00F130F4"/>
    <w:pPr>
      <w:jc w:val="center"/>
    </w:pPr>
    <w:rPr>
      <w:b/>
      <w:sz w:val="44"/>
    </w:rPr>
  </w:style>
  <w:style w:type="character" w:customStyle="1" w:styleId="TitoloCarattere">
    <w:name w:val="Titolo Carattere"/>
    <w:basedOn w:val="Carpredefinitoparagrafo"/>
    <w:link w:val="Titolo"/>
    <w:rsid w:val="00F130F4"/>
    <w:rPr>
      <w:b/>
      <w:sz w:val="44"/>
      <w:lang w:eastAsia="it-IT"/>
    </w:rPr>
  </w:style>
  <w:style w:type="paragraph" w:styleId="Paragrafoelenco">
    <w:name w:val="List Paragraph"/>
    <w:basedOn w:val="Normale"/>
    <w:uiPriority w:val="34"/>
    <w:qFormat/>
    <w:rsid w:val="00D675B0"/>
    <w:pPr>
      <w:ind w:left="720"/>
      <w:contextualSpacing/>
    </w:pPr>
  </w:style>
  <w:style w:type="table" w:styleId="Grigliatabella">
    <w:name w:val="Table Grid"/>
    <w:basedOn w:val="Tabellanormale"/>
    <w:uiPriority w:val="39"/>
    <w:rsid w:val="00D675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D675B0"/>
  </w:style>
  <w:style w:type="character" w:customStyle="1" w:styleId="TestonotaapidipaginaCarattere">
    <w:name w:val="Testo nota a piè di pagina Carattere"/>
    <w:basedOn w:val="Carpredefinitoparagrafo"/>
    <w:link w:val="Testonotaapidipagina"/>
    <w:uiPriority w:val="99"/>
    <w:semiHidden/>
    <w:rsid w:val="00D675B0"/>
    <w:rPr>
      <w:lang w:eastAsia="it-IT"/>
    </w:rPr>
  </w:style>
  <w:style w:type="character" w:styleId="Rimandonotaapidipagina">
    <w:name w:val="footnote reference"/>
    <w:basedOn w:val="Carpredefinitoparagrafo"/>
    <w:uiPriority w:val="99"/>
    <w:semiHidden/>
    <w:unhideWhenUsed/>
    <w:rsid w:val="00D675B0"/>
    <w:rPr>
      <w:vertAlign w:val="superscript"/>
    </w:rPr>
  </w:style>
  <w:style w:type="paragraph" w:styleId="Testofumetto">
    <w:name w:val="Balloon Text"/>
    <w:basedOn w:val="Normale"/>
    <w:link w:val="TestofumettoCarattere"/>
    <w:uiPriority w:val="99"/>
    <w:semiHidden/>
    <w:unhideWhenUsed/>
    <w:rsid w:val="00D675B0"/>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D675B0"/>
    <w:rPr>
      <w:rFonts w:ascii="Segoe UI" w:eastAsiaTheme="minorHAnsi" w:hAnsi="Segoe UI" w:cs="Segoe UI"/>
      <w:sz w:val="18"/>
      <w:szCs w:val="18"/>
    </w:rPr>
  </w:style>
  <w:style w:type="paragraph" w:styleId="Intestazione">
    <w:name w:val="header"/>
    <w:basedOn w:val="Normale"/>
    <w:link w:val="IntestazioneCarattere"/>
    <w:uiPriority w:val="99"/>
    <w:unhideWhenUsed/>
    <w:rsid w:val="00D675B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675B0"/>
    <w:rPr>
      <w:rFonts w:asciiTheme="minorHAnsi" w:eastAsiaTheme="minorHAnsi" w:hAnsiTheme="minorHAnsi" w:cstheme="minorBidi"/>
      <w:sz w:val="22"/>
      <w:szCs w:val="22"/>
    </w:rPr>
  </w:style>
  <w:style w:type="paragraph" w:styleId="Pidipagina">
    <w:name w:val="footer"/>
    <w:basedOn w:val="Normale"/>
    <w:link w:val="PidipaginaCarattere"/>
    <w:uiPriority w:val="99"/>
    <w:unhideWhenUsed/>
    <w:rsid w:val="00D675B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675B0"/>
    <w:rPr>
      <w:rFonts w:asciiTheme="minorHAnsi" w:eastAsiaTheme="minorHAnsi" w:hAnsiTheme="minorHAnsi" w:cstheme="minorBidi"/>
      <w:sz w:val="22"/>
      <w:szCs w:val="22"/>
    </w:rPr>
  </w:style>
  <w:style w:type="paragraph" w:customStyle="1" w:styleId="Default">
    <w:name w:val="Default"/>
    <w:rsid w:val="00D675B0"/>
    <w:pPr>
      <w:autoSpaceDE w:val="0"/>
      <w:autoSpaceDN w:val="0"/>
      <w:adjustRightInd w:val="0"/>
    </w:pPr>
    <w:rPr>
      <w:rFonts w:eastAsiaTheme="minorHAnsi"/>
      <w:color w:val="000000"/>
      <w:sz w:val="24"/>
      <w:szCs w:val="24"/>
    </w:rPr>
  </w:style>
  <w:style w:type="character" w:styleId="Collegamentoipertestuale">
    <w:name w:val="Hyperlink"/>
    <w:basedOn w:val="Carpredefinitoparagrafo"/>
    <w:uiPriority w:val="99"/>
    <w:unhideWhenUsed/>
    <w:rsid w:val="006B0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0307">
      <w:bodyDiv w:val="1"/>
      <w:marLeft w:val="0"/>
      <w:marRight w:val="0"/>
      <w:marTop w:val="0"/>
      <w:marBottom w:val="0"/>
      <w:divBdr>
        <w:top w:val="none" w:sz="0" w:space="0" w:color="auto"/>
        <w:left w:val="none" w:sz="0" w:space="0" w:color="auto"/>
        <w:bottom w:val="none" w:sz="0" w:space="0" w:color="auto"/>
        <w:right w:val="none" w:sz="0" w:space="0" w:color="auto"/>
      </w:divBdr>
    </w:div>
    <w:div w:id="21104683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23">
          <w:marLeft w:val="547"/>
          <w:marRight w:val="0"/>
          <w:marTop w:val="86"/>
          <w:marBottom w:val="120"/>
          <w:divBdr>
            <w:top w:val="none" w:sz="0" w:space="0" w:color="auto"/>
            <w:left w:val="none" w:sz="0" w:space="0" w:color="auto"/>
            <w:bottom w:val="none" w:sz="0" w:space="0" w:color="auto"/>
            <w:right w:val="none" w:sz="0" w:space="0" w:color="auto"/>
          </w:divBdr>
        </w:div>
        <w:div w:id="721252037">
          <w:marLeft w:val="547"/>
          <w:marRight w:val="0"/>
          <w:marTop w:val="86"/>
          <w:marBottom w:val="120"/>
          <w:divBdr>
            <w:top w:val="none" w:sz="0" w:space="0" w:color="auto"/>
            <w:left w:val="none" w:sz="0" w:space="0" w:color="auto"/>
            <w:bottom w:val="none" w:sz="0" w:space="0" w:color="auto"/>
            <w:right w:val="none" w:sz="0" w:space="0" w:color="auto"/>
          </w:divBdr>
        </w:div>
        <w:div w:id="1443501574">
          <w:marLeft w:val="547"/>
          <w:marRight w:val="0"/>
          <w:marTop w:val="86"/>
          <w:marBottom w:val="120"/>
          <w:divBdr>
            <w:top w:val="none" w:sz="0" w:space="0" w:color="auto"/>
            <w:left w:val="none" w:sz="0" w:space="0" w:color="auto"/>
            <w:bottom w:val="none" w:sz="0" w:space="0" w:color="auto"/>
            <w:right w:val="none" w:sz="0" w:space="0" w:color="auto"/>
          </w:divBdr>
        </w:div>
        <w:div w:id="1776559350">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www.casadelciec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obiettivi e punteggi raggiunti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13-15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Foglio1!$B$2</c:f>
              <c:numCache>
                <c:formatCode>General</c:formatCode>
                <c:ptCount val="1"/>
                <c:pt idx="0">
                  <c:v>12</c:v>
                </c:pt>
              </c:numCache>
            </c:numRef>
          </c:val>
        </c:ser>
        <c:ser>
          <c:idx val="3"/>
          <c:order val="1"/>
          <c:tx>
            <c:strRef>
              <c:f>Foglio1!$C$1</c:f>
              <c:strCache>
                <c:ptCount val="1"/>
                <c:pt idx="0">
                  <c:v>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Foglio1!$C$2</c:f>
              <c:numCache>
                <c:formatCode>General</c:formatCode>
                <c:ptCount val="1"/>
                <c:pt idx="0">
                  <c:v>4</c:v>
                </c:pt>
              </c:numCache>
            </c:numRef>
          </c:val>
        </c:ser>
        <c:ser>
          <c:idx val="4"/>
          <c:order val="2"/>
          <c:tx>
            <c:strRef>
              <c:f>Foglio1!$D$1</c:f>
              <c:strCache>
                <c:ptCount val="1"/>
                <c:pt idx="0">
                  <c:v>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Foglio1!$D$2</c:f>
              <c:numCache>
                <c:formatCode>General</c:formatCode>
                <c:ptCount val="1"/>
                <c:pt idx="0">
                  <c:v>1</c:v>
                </c:pt>
              </c:numCache>
            </c:numRef>
          </c:val>
        </c:ser>
        <c:ser>
          <c:idx val="5"/>
          <c:order val="3"/>
          <c:tx>
            <c:strRef>
              <c:f>Foglio1!$E$1</c:f>
              <c:strCache>
                <c:ptCount val="1"/>
                <c:pt idx="0">
                  <c:v>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Foglio1!$E$2</c:f>
              <c:numCache>
                <c:formatCode>General</c:formatCode>
                <c:ptCount val="1"/>
                <c:pt idx="0">
                  <c:v>1</c:v>
                </c:pt>
              </c:numCache>
            </c:numRef>
          </c:val>
        </c:ser>
        <c:ser>
          <c:idx val="6"/>
          <c:order val="4"/>
          <c:tx>
            <c:strRef>
              <c:f>Foglio1!$F$1</c:f>
              <c:strCache>
                <c:ptCount val="1"/>
                <c:pt idx="0">
                  <c:v>0</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Foglio1!$A$2</c:f>
              <c:strCache>
                <c:ptCount val="1"/>
                <c:pt idx="0">
                  <c:v>alla data prevista</c:v>
                </c:pt>
              </c:strCache>
            </c:strRef>
          </c:cat>
          <c:val>
            <c:numRef>
              <c:f>Foglio1!$F$2</c:f>
              <c:numCache>
                <c:formatCode>General</c:formatCode>
                <c:ptCount val="1"/>
                <c:pt idx="0">
                  <c:v>3</c:v>
                </c:pt>
              </c:numCache>
            </c:numRef>
          </c:val>
        </c:ser>
        <c:dLbls>
          <c:showLegendKey val="0"/>
          <c:showVal val="0"/>
          <c:showCatName val="0"/>
          <c:showSerName val="0"/>
          <c:showPercent val="0"/>
          <c:showBubbleSize val="0"/>
        </c:dLbls>
        <c:gapWidth val="219"/>
        <c:overlap val="-27"/>
        <c:axId val="247886152"/>
        <c:axId val="247886544"/>
      </c:barChart>
      <c:catAx>
        <c:axId val="24788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7886544"/>
        <c:crosses val="autoZero"/>
        <c:auto val="1"/>
        <c:lblAlgn val="ctr"/>
        <c:lblOffset val="100"/>
        <c:noMultiLvlLbl val="0"/>
      </c:catAx>
      <c:valAx>
        <c:axId val="24788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7886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41</Pages>
  <Words>8758</Words>
  <Characters>49927</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decap</dc:creator>
  <cp:keywords/>
  <dc:description/>
  <cp:lastModifiedBy>decap</cp:lastModifiedBy>
  <cp:revision>6</cp:revision>
  <cp:lastPrinted>2016-02-11T08:30:00Z</cp:lastPrinted>
  <dcterms:created xsi:type="dcterms:W3CDTF">2016-02-10T09:02:00Z</dcterms:created>
  <dcterms:modified xsi:type="dcterms:W3CDTF">2016-03-08T13:53:00Z</dcterms:modified>
</cp:coreProperties>
</file>